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Capacity Planning Document</w:t>
      </w:r>
    </w:p>
    <w:p>
      <w:pPr>
        <w:pStyle w:val="Heading1"/>
      </w:pPr>
      <w:r>
        <w:rPr>
          <w:color w:val="2E74B5"/>
        </w:rPr>
        <w:t>Planning Overview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Project Name</w:t>
            </w:r>
          </w:p>
        </w:tc>
        <w:tc>
          <w:tcPr>
            <w:tcW w:type="dxa" w:w="6236"/>
          </w:tcPr>
          <w:p>
            <w:r/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Target System</w:t>
            </w:r>
          </w:p>
        </w:tc>
        <w:tc>
          <w:tcPr>
            <w:tcW w:type="dxa" w:w="6236"/>
          </w:tcPr>
          <w:p>
            <w:r/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Planning Period</w:t>
            </w:r>
          </w:p>
        </w:tc>
        <w:tc>
          <w:tcPr>
            <w:tcW w:type="dxa" w:w="6236"/>
          </w:tcPr>
          <w:p>
            <w:r/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Prepared By</w:t>
            </w:r>
          </w:p>
        </w:tc>
        <w:tc>
          <w:tcPr>
            <w:tcW w:type="dxa" w:w="6236"/>
          </w:tcPr>
          <w:p>
            <w:r/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Approved By</w:t>
            </w:r>
          </w:p>
        </w:tc>
        <w:tc>
          <w:tcPr>
            <w:tcW w:type="dxa" w:w="6236"/>
          </w:tcPr>
          <w:p>
            <w:r/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Date Prepared</w:t>
            </w:r>
          </w:p>
        </w:tc>
        <w:tc>
          <w:tcPr>
            <w:tcW w:type="dxa" w:w="6236"/>
          </w:tcPr>
          <w:p>
            <w:r/>
          </w:p>
        </w:tc>
      </w:tr>
    </w:tbl>
    <w:p/>
    <w:p>
      <w:pPr>
        <w:pStyle w:val="Heading1"/>
      </w:pPr>
      <w:r>
        <w:rPr>
          <w:color w:val="2E74B5"/>
        </w:rPr>
        <w:t>Current State Assessment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Resource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Avg Utilization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Peak Utilization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Total Capacity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CPU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Memory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Storage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Network Bandwidth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</w:r>
          </w:p>
        </w:tc>
      </w:tr>
    </w:tbl>
    <w:p/>
    <w:p>
      <w:pPr>
        <w:pStyle w:val="Heading1"/>
      </w:pPr>
      <w:r>
        <w:rPr>
          <w:color w:val="2E74B5"/>
        </w:rPr>
        <w:t>Demand Forecast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Period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Projected Growth Rate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Required CPU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Required Memory</w:t>
            </w:r>
          </w:p>
        </w:tc>
        <w:tc>
          <w:tcPr>
            <w:tcW w:type="dxa" w:w="255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Required Storage</w:t>
            </w:r>
          </w:p>
        </w:tc>
      </w:tr>
      <w:tr>
        <w:tc>
          <w:tcPr>
            <w:tcW w:type="dxa" w:w="1417"/>
          </w:tcPr>
          <w:p>
            <w:r>
              <w:rPr>
                <w:sz w:val="20"/>
              </w:rPr>
              <w:t>3 Months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1417"/>
          </w:tcPr>
          <w:p>
            <w:r>
              <w:rPr>
                <w:sz w:val="20"/>
              </w:rPr>
            </w:r>
          </w:p>
        </w:tc>
        <w:tc>
          <w:tcPr>
            <w:tcW w:type="dxa" w:w="1417"/>
          </w:tcPr>
          <w:p>
            <w:r>
              <w:rPr>
                <w:sz w:val="20"/>
              </w:rPr>
            </w:r>
          </w:p>
        </w:tc>
        <w:tc>
          <w:tcPr>
            <w:tcW w:type="dxa" w:w="255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6 Months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417"/>
          </w:tcPr>
          <w:p>
            <w:r>
              <w:rPr>
                <w:sz w:val="20"/>
              </w:rPr>
              <w:t>12 Months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1417"/>
          </w:tcPr>
          <w:p>
            <w:r>
              <w:rPr>
                <w:sz w:val="20"/>
              </w:rPr>
            </w:r>
          </w:p>
        </w:tc>
        <w:tc>
          <w:tcPr>
            <w:tcW w:type="dxa" w:w="1417"/>
          </w:tcPr>
          <w:p>
            <w:r>
              <w:rPr>
                <w:sz w:val="20"/>
              </w:rPr>
            </w:r>
          </w:p>
        </w:tc>
        <w:tc>
          <w:tcPr>
            <w:tcW w:type="dxa" w:w="2551"/>
          </w:tcPr>
          <w:p>
            <w:r>
              <w:rPr>
                <w:sz w:val="20"/>
              </w:rPr>
            </w:r>
          </w:p>
        </w:tc>
      </w:tr>
    </w:tbl>
    <w:p/>
    <w:p>
      <w:pPr>
        <w:pStyle w:val="Heading1"/>
      </w:pPr>
      <w:r>
        <w:rPr>
          <w:color w:val="2E74B5"/>
        </w:rPr>
        <w:t>Capacity Requirements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Resource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Current Capacity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Required Capacity (6 Mo.)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Gap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Target Date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CPU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Memory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Storage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</w:tr>
    </w:tbl>
    <w:p/>
    <w:p>
      <w:pPr>
        <w:pStyle w:val="Heading1"/>
      </w:pPr>
      <w:r>
        <w:rPr>
          <w:color w:val="2E74B5"/>
        </w:rPr>
        <w:t>Scaling Strategy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Resource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Scaling Method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Trigger Threshold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Owner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CPU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Scale-Out / Auto-Scaling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[X]% utilization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Memory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Scale-Up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[X]% utilization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Storage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Additional Provisioning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[X]% utilization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</w:tr>
    </w:tbl>
    <w:p/>
    <w:p>
      <w:pPr>
        <w:pStyle w:val="Heading1"/>
      </w:pPr>
      <w:r>
        <w:rPr>
          <w:color w:val="2E74B5"/>
        </w:rPr>
        <w:t>Monitoring Plan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Metric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Monitoring Tool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Alert Threshold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Review Frequency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CPU Utilization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[X]%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Monthly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Memory Utilization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[X]%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Monthly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Storage Utilization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[X]%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Monthly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Response Time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[X] sec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Weekly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