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 Request Document</w:t>
      </w:r>
    </w:p>
    <w:p>
      <w:r>
        <w:t>Project: E-Commerce Renewal — Payment API Migration (Sample)</w:t>
      </w:r>
    </w:p>
    <w:p>
      <w:pPr>
        <w:pStyle w:val="Heading1"/>
      </w:pPr>
      <w:r>
        <w:rPr>
          <w:color w:val="2E74B5"/>
        </w:rPr>
        <w:t>Change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Change ID</w:t>
            </w:r>
          </w:p>
        </w:tc>
        <w:tc>
          <w:tcPr>
            <w:tcW w:type="dxa" w:w="6236"/>
          </w:tcPr>
          <w:p>
            <w:r>
              <w:t>CR-2025-042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Change Title</w:t>
            </w:r>
          </w:p>
        </w:tc>
        <w:tc>
          <w:tcPr>
            <w:tcW w:type="dxa" w:w="6236"/>
          </w:tcPr>
          <w:p>
            <w:r>
              <w:t>Migrate Payment API from Stripe v2 to Stripe v3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Requested By</w:t>
            </w:r>
          </w:p>
        </w:tc>
        <w:tc>
          <w:tcPr>
            <w:tcW w:type="dxa" w:w="6236"/>
          </w:tcPr>
          <w:p>
            <w:r>
              <w:t>Hanako Yamada (Backend Engineer)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Request Date</w:t>
            </w:r>
          </w:p>
        </w:tc>
        <w:tc>
          <w:tcPr>
            <w:tcW w:type="dxa" w:w="6236"/>
          </w:tcPr>
          <w:p>
            <w:r>
              <w:t>September 1, 2025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Change Category</w:t>
            </w:r>
          </w:p>
        </w:tc>
        <w:tc>
          <w:tcPr>
            <w:tcW w:type="dxa" w:w="6236"/>
          </w:tcPr>
          <w:p>
            <w:r>
              <w:t>Normal Change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Priority</w:t>
            </w:r>
          </w:p>
        </w:tc>
        <w:tc>
          <w:tcPr>
            <w:tcW w:type="dxa" w:w="6236"/>
          </w:tcPr>
          <w:p>
            <w:r>
              <w:t>High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Planned Implementation Date</w:t>
            </w:r>
          </w:p>
        </w:tc>
        <w:tc>
          <w:tcPr>
            <w:tcW w:type="dxa" w:w="6236"/>
          </w:tcPr>
          <w:p>
            <w:r>
              <w:t>September 20, 2025 — 02:00 to 04:00 (Maintenance Window)</w:t>
            </w:r>
          </w:p>
        </w:tc>
      </w:tr>
    </w:tbl>
    <w:p/>
    <w:p>
      <w:pPr>
        <w:pStyle w:val="Heading1"/>
      </w:pPr>
      <w:r>
        <w:rPr>
          <w:color w:val="2E74B5"/>
        </w:rPr>
        <w:t>Reason &amp; Impact Assessment</w:t>
      </w:r>
    </w:p>
    <w:p>
      <w:pPr>
        <w:pStyle w:val="ListBullet"/>
      </w:pPr>
      <w:r>
        <w:t>Reason for Change: Stripe v2 reaches EOL in December 2025; migration to v3 is required to maintain payment processing</w:t>
      </w:r>
    </w:p>
    <w:p>
      <w:pPr>
        <w:pStyle w:val="ListBullet"/>
      </w:pPr>
      <w:r>
        <w:t>Risk of Not Changing: Post-EOL payment errors will directly impact sales revenue</w:t>
      </w:r>
    </w:p>
    <w:p>
      <w:pPr>
        <w:pStyle w:val="ListBullet"/>
      </w:pPr>
      <w:r>
        <w:t>Affected Systems / Features: E-commerce checkout, order confirmation API, admin sales report dashboard</w:t>
      </w:r>
    </w:p>
    <w:p>
      <w:pPr>
        <w:pStyle w:val="ListBullet"/>
      </w:pPr>
      <w:r>
        <w:t>End-User Impact: Payment processing unavailable during maintenance window (approx. 2 hours)</w:t>
      </w:r>
    </w:p>
    <w:p/>
    <w:p>
      <w:pPr>
        <w:pStyle w:val="Heading1"/>
      </w:pPr>
      <w:r>
        <w:rPr>
          <w:color w:val="2E74B5"/>
        </w:rPr>
        <w:t>Change Details &amp; Implementation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Duration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Verify Stripe v3 behavior in staging environment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Replace production API keys with Stripe v3 credentials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Validate payment flow and Webhook with test transactions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Yamada / Suzuki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Verify sales report display in admin dashboard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Tanaka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If no issues, lift maintenance and submit completion report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10 min</w:t>
            </w:r>
          </w:p>
        </w:tc>
      </w:tr>
    </w:tbl>
    <w:p/>
    <w:p>
      <w:pPr>
        <w:pStyle w:val="Heading1"/>
      </w:pPr>
      <w:r>
        <w:rPr>
          <w:color w:val="2E74B5"/>
        </w:rPr>
        <w:t>Risks &amp; Mitigation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Webhook signature validation error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Pre-validated in staging. Rollback if error occurs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Test payment failure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Multiple backup test cards prepared for validation</w:t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Rollback Trigger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3 consecutive test payment failures at Step 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Revert API keys to v2 and restore configuration files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15 min</w:t>
            </w:r>
          </w:p>
        </w:tc>
      </w:tr>
    </w:tbl>
    <w:p/>
    <w:p>
      <w:pPr>
        <w:pStyle w:val="Heading1"/>
      </w:pPr>
      <w:r>
        <w:rPr>
          <w:color w:val="2E74B5"/>
        </w:rPr>
        <w:t>Approval /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Change Requester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September 1, 2025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Ichiro Tanaka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September 3, 2025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Change Approver (CAB)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Jiro Suzuki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September 5, 2025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