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Issue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Issue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10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0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I-001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[Vendor] delivery delayed by 2 weeks, impacting downstream tasks.</w:t>
            </w:r>
          </w:p>
        </w:tc>
        <w:tc>
          <w:tcPr>
            <w:tcW w:type="dxa" w:w="102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[Milestone] delayed by [X] weeks.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Restructure [tasks] to run in parallel to recover buffer.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In Progress</w:t>
            </w:r>
          </w:p>
        </w:tc>
      </w:tr>
      <w:tr>
        <w:tc>
          <w:tcPr>
            <w:tcW w:type="dxa" w:w="1020"/>
            <w:shd w:val="clear" w:color="auto" w:fill="DEEAF1"/>
          </w:tcPr>
          <w:p>
            <w:r>
              <w:rPr>
                <w:sz w:val="20"/>
              </w:rPr>
              <w:t>I-002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Spec change in [API] requires rework of the integration module.</w:t>
            </w:r>
          </w:p>
        </w:tc>
        <w:tc>
          <w:tcPr>
            <w:tcW w:type="dxa" w:w="1020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Dev effort for [feature] increases by [X] hours.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Review [vendor] specs and define rework scope.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I-003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Resource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[Team member] absent for 1 week due to illness.</w:t>
            </w:r>
          </w:p>
        </w:tc>
        <w:tc>
          <w:tcPr>
            <w:tcW w:type="dxa" w:w="1020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[Task] may be delayed.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Temporarily reassign [task] to [name].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Closed</w:t>
            </w:r>
          </w:p>
        </w:tc>
      </w:tr>
    </w:tbl>
    <w:p/>
    <w:p>
      <w:pPr>
        <w:pStyle w:val="Heading2"/>
      </w:pPr>
      <w:r>
        <w:rPr>
          <w:color w:val="2E74B5"/>
        </w:rPr>
        <w:t>Priority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Directly impacts milestones, delivery, or budget. Immediate action required.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Has some impact but workarounds exist. Address within [X] business days.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Minor impact. Address when capacity allows.</w:t>
            </w:r>
          </w:p>
        </w:tc>
      </w:tr>
    </w:tbl>
    <w:p/>
    <w:p>
      <w:pPr>
        <w:pStyle w:val="Heading2"/>
      </w:pPr>
      <w:r>
        <w:rPr>
          <w:color w:val="2E74B5"/>
        </w:rPr>
        <w:t>Status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Open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Issue confirmed; owner being identified or action not yet started.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Owner is actively working on resolution.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Escalated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Requires escalation to a senior stakeholder for a decision.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Closed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Issue resolved and impact eliminated.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