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Migration Plan</w:t>
      </w:r>
    </w:p>
    <w:p>
      <w:pPr>
        <w:pStyle w:val="Heading1"/>
      </w:pPr>
      <w:r>
        <w:rPr>
          <w:color w:val="2E74B5"/>
        </w:rPr>
        <w:t>Migration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System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Migration Approach</w:t>
            </w:r>
          </w:p>
        </w:tc>
        <w:tc>
          <w:tcPr>
            <w:tcW w:type="dxa" w:w="6236"/>
          </w:tcPr>
          <w:p>
            <w:r>
              <w:t>Lift-and-Shift / Re-architect / Data Migration Only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Migration Completion Date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Migration Owner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Migration Scope</w:t>
      </w:r>
    </w:p>
    <w:p>
      <w:pPr>
        <w:pStyle w:val="ListBullet"/>
      </w:pPr>
      <w:r>
        <w:t>In Scope: [Systems / Data / Infrastructure]</w:t>
      </w:r>
    </w:p>
    <w:p>
      <w:pPr>
        <w:pStyle w:val="ListBullet"/>
      </w:pPr>
      <w:r>
        <w:t>Out of Scope: [Exclusions]</w:t>
      </w:r>
    </w:p>
    <w:p/>
    <w:p>
      <w:pPr>
        <w:pStyle w:val="Heading1"/>
      </w:pPr>
      <w:r>
        <w:rPr>
          <w:color w:val="2E74B5"/>
        </w:rPr>
        <w:t>Migration Approach &amp; Architecture</w:t>
      </w:r>
    </w:p>
    <w:p>
      <w:pPr>
        <w:pStyle w:val="ListBullet"/>
      </w:pPr>
      <w:r>
        <w:t>Migration Approach: [e.g., Lift-and-Shift, Phased Migration]</w:t>
      </w:r>
    </w:p>
    <w:p>
      <w:pPr>
        <w:pStyle w:val="ListBullet"/>
      </w:pPr>
      <w:r>
        <w:t>Target Architecture: [Server: , DB: , Network: ]</w:t>
      </w:r>
    </w:p>
    <w:p/>
    <w:p>
      <w:pPr>
        <w:pStyle w:val="Heading1"/>
      </w:pPr>
      <w:r>
        <w:rPr>
          <w:color w:val="2E74B5"/>
        </w:rPr>
        <w:t>Migration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Timeline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Preparation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Environment setup, pre-migration data transfer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Rehearsal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Procedure validation, timing measurement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Cutover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Production migration execution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Post-Migration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Validation, parallel operation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Risks &amp; Mitigation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High/Medium/Low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Rollback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Rollback Trigger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 Maker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Time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