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Request for Proposal (RFP)</w:t>
      </w:r>
    </w:p>
    <w:p>
      <w:pPr>
        <w:pStyle w:val="Heading1"/>
      </w:pPr>
      <w:r>
        <w:rPr>
          <w:color w:val="2E74B5"/>
        </w:rPr>
        <w:t>RFP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Issuing Organization</w:t>
            </w:r>
          </w:p>
        </w:tc>
        <w:tc>
          <w:tcPr>
            <w:tcW w:type="dxa" w:w="5669"/>
          </w:tcPr>
          <w:p>
            <w:r>
              <w:t>Sample Corporation, IT Strategy Department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RFP Title</w:t>
            </w:r>
          </w:p>
        </w:tc>
        <w:tc>
          <w:tcPr>
            <w:tcW w:type="dxa" w:w="5669"/>
          </w:tcPr>
          <w:p>
            <w:r>
              <w:t>RFP for Order Management System (OMS) Modernization Project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Issue Date</w:t>
            </w:r>
          </w:p>
        </w:tc>
        <w:tc>
          <w:tcPr>
            <w:tcW w:type="dxa" w:w="5669"/>
          </w:tcPr>
          <w:p>
            <w:r>
              <w:t>April 1, 20XX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Proposal Submission Deadline</w:t>
            </w:r>
          </w:p>
        </w:tc>
        <w:tc>
          <w:tcPr>
            <w:tcW w:type="dxa" w:w="5669"/>
          </w:tcPr>
          <w:p>
            <w:r>
              <w:t>May 15, 20XX, 17:00 JST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Expected Selection Notification</w:t>
            </w:r>
          </w:p>
        </w:tc>
        <w:tc>
          <w:tcPr>
            <w:tcW w:type="dxa" w:w="5669"/>
          </w:tcPr>
          <w:p>
            <w:r>
              <w:t>June 1, 20XX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Point of Contact</w:t>
            </w:r>
          </w:p>
        </w:tc>
        <w:tc>
          <w:tcPr>
            <w:tcW w:type="dxa" w:w="5669"/>
          </w:tcPr>
          <w:p>
            <w:r>
              <w:t>Hanako Sato, IT Procurement / procurement@sample-corp.jp</w:t>
            </w:r>
          </w:p>
        </w:tc>
      </w:tr>
    </w:tbl>
    <w:p/>
    <w:p>
      <w:pPr>
        <w:pStyle w:val="Heading1"/>
      </w:pPr>
      <w:r>
        <w:rPr>
          <w:color w:val="2E74B5"/>
        </w:rPr>
        <w:t>Project Background &amp; Challenges</w:t>
      </w:r>
    </w:p>
    <w:p>
      <w:pPr>
        <w:pStyle w:val="ListBullet"/>
      </w:pPr>
      <w:r>
        <w:t>Current Situation &amp; Challenges: The current OMS, deployed on-premises in 2015, lacks cloud integration and mobile support. Month-end batch processing frequently times out, creating operational risk.</w:t>
      </w:r>
    </w:p>
    <w:p>
      <w:pPr>
        <w:pStyle w:val="ListBullet"/>
      </w:pPr>
      <w:r>
        <w:t>Project Objectives: Migrate to a SaaS-based OMS to stabilize month-end batch processing, enable real-time inventory sync, and reduce operating costs by 30%.</w:t>
      </w:r>
    </w:p>
    <w:p>
      <w:pPr>
        <w:pStyle w:val="ListBullet"/>
      </w:pPr>
      <w:r>
        <w:t>Expected Outcomes: Go-live by end of December 20XX. Batch error rate of zero, inventory sync latency under 3 seconds, improved usability (NPS improvement of +20 or more).</w:t>
      </w:r>
    </w:p>
    <w:p/>
    <w:p>
      <w:pPr>
        <w:pStyle w:val="Heading1"/>
      </w:pPr>
      <w:r>
        <w:rPr>
          <w:color w:val="2E74B5"/>
        </w:rPr>
        <w:t>Scope of Work &amp;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538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Functional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Order receipt, PO, inventory allocation, billing, and automated batch processing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Mandatory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Functional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API integration with existing ERP (REST/JSON)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Mandatory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Functional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Mobile browser support (iOS/Android)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Preferred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Non-Functional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SLA of 99.9% or higher uptime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Mandatory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Non-Functional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Processing capacity of 50,000 records/hour during month-end peak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Mandatory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Out of Scope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Customization of the existing ERP core system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N/A</w:t>
            </w:r>
          </w:p>
        </w:tc>
      </w:tr>
    </w:tbl>
    <w:p/>
    <w:p>
      <w:pPr>
        <w:pStyle w:val="Heading1"/>
      </w:pPr>
      <w:r>
        <w:rPr>
          <w:color w:val="2E74B5"/>
        </w:rPr>
        <w:t>Proposal Submission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D6E4F0"/>
          </w:tcPr>
          <w:p>
            <w:r>
              <w:t>Format</w:t>
            </w:r>
          </w:p>
        </w:tc>
        <w:tc>
          <w:tcPr>
            <w:tcW w:type="dxa" w:w="5669"/>
          </w:tcPr>
          <w:p>
            <w:r>
              <w:t>PDF (max 50MB)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Maximum Page Length</w:t>
            </w:r>
          </w:p>
        </w:tc>
        <w:tc>
          <w:tcPr>
            <w:tcW w:type="dxa" w:w="5669"/>
          </w:tcPr>
          <w:p>
            <w:r>
              <w:t>50 pages (excluding appendices)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Submission Address</w:t>
            </w:r>
          </w:p>
        </w:tc>
        <w:tc>
          <w:tcPr>
            <w:tcW w:type="dxa" w:w="5669"/>
          </w:tcPr>
          <w:p>
            <w:r>
              <w:t>procurement@sample-corp.jp (Subject: OMS RFP Proposal_[Company Name])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Submission Deadline</w:t>
            </w:r>
          </w:p>
        </w:tc>
        <w:tc>
          <w:tcPr>
            <w:tcW w:type="dxa" w:w="5669"/>
          </w:tcPr>
          <w:p>
            <w:r>
              <w:t>May 15, 20XX, 17:00 JST</w:t>
            </w:r>
          </w:p>
        </w:tc>
      </w:tr>
      <w:tr>
        <w:tc>
          <w:tcPr>
            <w:tcW w:type="dxa" w:w="3402"/>
            <w:shd w:val="clear" w:color="auto" w:fill="D6E4F0"/>
          </w:tcPr>
          <w:p>
            <w:r>
              <w:t>Q&amp;A Deadline</w:t>
            </w:r>
          </w:p>
        </w:tc>
        <w:tc>
          <w:tcPr>
            <w:tcW w:type="dxa" w:w="5669"/>
          </w:tcPr>
          <w:p>
            <w:r>
              <w:t>April 30, 20XX, 17:00 JST / Responses sent to all vendors by May 7</w:t>
            </w:r>
          </w:p>
        </w:tc>
      </w:tr>
    </w:tbl>
    <w:p/>
    <w:p>
      <w:pPr>
        <w:pStyle w:val="Heading1"/>
      </w:pPr>
      <w:r>
        <w:rPr>
          <w:color w:val="2E74B5"/>
        </w:rPr>
        <w:t>Evaluation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Weight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Technical Capability &amp; Proposal Quality (functional coverage, architecture)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40%</w:t>
            </w:r>
          </w:p>
        </w:tc>
      </w:tr>
      <w:tr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Cost (initial investment + 5-year TCO)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30%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Relevant Experience (comparable implementations in past 3 years)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20%</w:t>
            </w:r>
          </w:p>
        </w:tc>
      </w:tr>
      <w:tr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Project Team &amp; Support (PM structure, ongoing support)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10%</w:t>
            </w:r>
          </w:p>
        </w:tc>
      </w:tr>
      <w:tr>
        <w:tc>
          <w:tcPr>
            <w:tcW w:type="dxa" w:w="6803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100%</w:t>
            </w:r>
          </w:p>
        </w:tc>
      </w:tr>
    </w:tbl>
    <w:p/>
    <w:p>
      <w:pPr>
        <w:pStyle w:val="Heading1"/>
      </w:pPr>
      <w:r>
        <w:rPr>
          <w:color w:val="2E74B5"/>
        </w:rPr>
        <w:t>Commercial Terms</w:t>
      </w:r>
    </w:p>
    <w:p>
      <w:pPr>
        <w:pStyle w:val="ListBullet"/>
      </w:pPr>
      <w:r>
        <w:t>Contract Type: SaaS subscription (initial implementation fee on fixed-price basis)</w:t>
      </w:r>
    </w:p>
    <w:p>
      <w:pPr>
        <w:pStyle w:val="ListBullet"/>
      </w:pPr>
      <w:r>
        <w:t>Payment Terms: Monthly invoicing, net 30 days (initial fee due within 30 days of acceptance)</w:t>
      </w:r>
    </w:p>
    <w:p>
      <w:pPr>
        <w:pStyle w:val="ListBullet"/>
      </w:pPr>
      <w:r>
        <w:t>Confidentiality: Submission of a proposal constitutes agreement to the attached NDA</w:t>
      </w:r>
    </w:p>
    <w:p>
      <w:pPr>
        <w:pStyle w:val="ListBullet"/>
      </w:pPr>
      <w:r>
        <w:t>Intellectual Property: Ownership of any customizations belongs to the issuing organization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