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Test Plan</w:t>
      </w:r>
    </w:p>
    <w:p>
      <w:r>
        <w:t>Project: E-Commerce Loyalty Points Feature — Test Plan Sample</w:t>
      </w:r>
    </w:p>
    <w:tbl>
      <w:tblPr>
        <w:tblStyle w:val="TableGrid"/>
        <w:tblW w:type="auto" w:w="0"/>
        <w:tblLook w:firstColumn="1" w:firstRow="1" w:lastColumn="0" w:lastRow="0" w:noHBand="0" w:noVBand="1" w:val="04A0"/>
      </w:tblPr>
      <w:tblGrid>
        <w:gridCol w:w="4320"/>
        <w:gridCol w:w="4320"/>
      </w:tblGrid>
      <w:tr>
        <w:tc>
          <w:tcPr>
            <w:tcW w:type="dxa" w:w="2268"/>
            <w:shd w:val="clear" w:color="auto" w:fill="D6E4F0"/>
          </w:tcPr>
          <w:p>
            <w:r>
              <w:t>Project</w:t>
            </w:r>
          </w:p>
        </w:tc>
        <w:tc>
          <w:tcPr>
            <w:tcW w:type="dxa" w:w="6803"/>
          </w:tcPr>
          <w:p>
            <w:r>
              <w:t>E-Commerce Loyalty Points Feature</w:t>
            </w:r>
          </w:p>
        </w:tc>
      </w:tr>
      <w:tr>
        <w:tc>
          <w:tcPr>
            <w:tcW w:type="dxa" w:w="2268"/>
            <w:shd w:val="clear" w:color="auto" w:fill="D6E4F0"/>
          </w:tcPr>
          <w:p>
            <w:r>
              <w:t>Version</w:t>
            </w:r>
          </w:p>
        </w:tc>
        <w:tc>
          <w:tcPr>
            <w:tcW w:type="dxa" w:w="6803"/>
          </w:tcPr>
          <w:p>
            <w:r>
              <w:t>1.0</w:t>
            </w:r>
          </w:p>
        </w:tc>
      </w:tr>
      <w:tr>
        <w:tc>
          <w:tcPr>
            <w:tcW w:type="dxa" w:w="2268"/>
            <w:shd w:val="clear" w:color="auto" w:fill="D6E4F0"/>
          </w:tcPr>
          <w:p>
            <w:r>
              <w:t>Author</w:t>
            </w:r>
          </w:p>
        </w:tc>
        <w:tc>
          <w:tcPr>
            <w:tcW w:type="dxa" w:w="6803"/>
          </w:tcPr>
          <w:p>
            <w:r>
              <w:t>Saburo Suzuki (QA Lead)</w:t>
            </w:r>
          </w:p>
        </w:tc>
      </w:tr>
      <w:tr>
        <w:tc>
          <w:tcPr>
            <w:tcW w:type="dxa" w:w="2268"/>
            <w:shd w:val="clear" w:color="auto" w:fill="D6E4F0"/>
          </w:tcPr>
          <w:p>
            <w:r>
              <w:t>Date</w:t>
            </w:r>
          </w:p>
        </w:tc>
        <w:tc>
          <w:tcPr>
            <w:tcW w:type="dxa" w:w="6803"/>
          </w:tcPr>
          <w:p>
            <w:r>
              <w:t>September 10, 2025</w:t>
            </w:r>
          </w:p>
        </w:tc>
      </w:tr>
      <w:tr>
        <w:tc>
          <w:tcPr>
            <w:tcW w:type="dxa" w:w="2268"/>
            <w:shd w:val="clear" w:color="auto" w:fill="D6E4F0"/>
          </w:tcPr>
          <w:p>
            <w:r>
              <w:t>Status</w:t>
            </w:r>
          </w:p>
        </w:tc>
        <w:tc>
          <w:tcPr>
            <w:tcW w:type="dxa" w:w="6803"/>
          </w:tcPr>
          <w:p>
            <w:r>
              <w:t>Approved</w:t>
            </w:r>
          </w:p>
        </w:tc>
      </w:tr>
    </w:tbl>
    <w:p/>
    <w:p>
      <w:pPr>
        <w:pStyle w:val="Heading1"/>
      </w:pPr>
      <w:r>
        <w:rPr>
          <w:color w:val="2E74B5"/>
        </w:rPr>
        <w:t>Test Overview &amp; Objectives</w:t>
      </w:r>
    </w:p>
    <w:p>
      <w:r>
        <w:t>This Test Plan defines the testing activities required to ensure the quality of the Loyalty Points feature (point accrual on purchase, redemption, and balance inquiry) prior to its production release. Testing covers all phases from unit testing through UAT. The release decision will be based on zero Critical/High defects and Business Owner sign-off.</w:t>
      </w:r>
    </w:p>
    <w:p/>
    <w:p>
      <w:pPr>
        <w:pStyle w:val="Heading1"/>
      </w:pPr>
      <w:r>
        <w:rPr>
          <w:color w:val="2E74B5"/>
        </w:rPr>
        <w:t>Scope</w:t>
      </w:r>
    </w:p>
    <w:p>
      <w:pPr>
        <w:pStyle w:val="Heading2"/>
      </w:pPr>
      <w:r>
        <w:rPr>
          <w:color w:val="2E74B5"/>
        </w:rPr>
        <w:t>In Scope</w:t>
      </w:r>
    </w:p>
    <w:p>
      <w:pPr>
        <w:pStyle w:val="ListBullet"/>
      </w:pPr>
      <w:r>
        <w:rPr>
          <w:sz w:val="20"/>
        </w:rPr>
        <w:t>Point accrual logic (award on order confirmation, deduction on return)</w:t>
      </w:r>
    </w:p>
    <w:p>
      <w:pPr>
        <w:pStyle w:val="ListBullet"/>
      </w:pPr>
      <w:r>
        <w:rPr>
          <w:sz w:val="20"/>
        </w:rPr>
        <w:t>Point redemption and payment integration (integration testing with accounting system)</w:t>
      </w:r>
    </w:p>
    <w:p>
      <w:pPr>
        <w:pStyle w:val="ListBullet"/>
      </w:pPr>
      <w:r>
        <w:rPr>
          <w:sz w:val="20"/>
        </w:rPr>
        <w:t>My Page: point balance and transaction history display</w:t>
      </w:r>
    </w:p>
    <w:p>
      <w:pPr>
        <w:pStyle w:val="ListBullet"/>
      </w:pPr>
      <w:r>
        <w:rPr>
          <w:sz w:val="20"/>
        </w:rPr>
        <w:t>User Acceptance Testing (UAT)</w:t>
      </w:r>
    </w:p>
    <w:p>
      <w:pPr>
        <w:pStyle w:val="Heading2"/>
      </w:pPr>
      <w:r>
        <w:rPr>
          <w:color w:val="2E74B5"/>
        </w:rPr>
        <w:t>Out of Scope</w:t>
      </w:r>
    </w:p>
    <w:p>
      <w:pPr>
        <w:pStyle w:val="ListBullet"/>
      </w:pPr>
      <w:r>
        <w:rPr>
          <w:sz w:val="20"/>
        </w:rPr>
        <w:t>Existing payment and cart features (no changes; excluded from testing)</w:t>
      </w:r>
    </w:p>
    <w:p>
      <w:pPr>
        <w:pStyle w:val="ListBullet"/>
      </w:pPr>
      <w:r>
        <w:rPr>
          <w:sz w:val="20"/>
        </w:rPr>
        <w:t>Security penetration testing (scheduled separately for Q4)</w:t>
      </w:r>
    </w:p>
    <w:p/>
    <w:p>
      <w:pPr>
        <w:pStyle w:val="Heading1"/>
      </w:pPr>
      <w:r>
        <w:rPr>
          <w:color w:val="2E74B5"/>
        </w:rPr>
        <w:t>Test Types &amp; Approach</w:t>
      </w:r>
    </w:p>
    <w:tbl>
      <w:tblPr>
        <w:tblStyle w:val="TableGrid"/>
        <w:tblW w:type="auto" w:w="0"/>
        <w:tblLook w:firstColumn="1" w:firstRow="1" w:lastColumn="0" w:lastRow="0" w:noHBand="0" w:noVBand="1" w:val="04A0"/>
      </w:tblPr>
      <w:tblGrid>
        <w:gridCol w:w="2160"/>
        <w:gridCol w:w="2160"/>
        <w:gridCol w:w="2160"/>
        <w:gridCol w:w="2160"/>
      </w:tblGrid>
      <w:tr>
        <w:tc>
          <w:tcPr>
            <w:tcW w:type="dxa" w:w="2835"/>
            <w:shd w:val="clear" w:color="auto" w:fill="2E74B5"/>
          </w:tcPr>
          <w:p>
            <w:pPr>
              <w:jc w:val="center"/>
            </w:pPr>
            <w:r>
              <w:rPr>
                <w:b/>
                <w:color w:val="FFFFFF"/>
                <w:sz w:val="20"/>
              </w:rPr>
              <w:t>Test Type</w:t>
            </w:r>
          </w:p>
        </w:tc>
        <w:tc>
          <w:tcPr>
            <w:tcW w:type="dxa" w:w="2835"/>
            <w:shd w:val="clear" w:color="auto" w:fill="2E74B5"/>
          </w:tcPr>
          <w:p>
            <w:pPr>
              <w:jc w:val="center"/>
            </w:pPr>
            <w:r>
              <w:rPr>
                <w:b/>
                <w:color w:val="FFFFFF"/>
                <w:sz w:val="20"/>
              </w:rPr>
              <w:t>Objective</w:t>
            </w:r>
          </w:p>
        </w:tc>
        <w:tc>
          <w:tcPr>
            <w:tcW w:type="dxa" w:w="1984"/>
            <w:shd w:val="clear" w:color="auto" w:fill="2E74B5"/>
          </w:tcPr>
          <w:p>
            <w:pPr>
              <w:jc w:val="center"/>
            </w:pPr>
            <w:r>
              <w:rPr>
                <w:b/>
                <w:color w:val="FFFFFF"/>
                <w:sz w:val="20"/>
              </w:rPr>
              <w:t>Responsible</w:t>
            </w:r>
          </w:p>
        </w:tc>
        <w:tc>
          <w:tcPr>
            <w:tcW w:type="dxa" w:w="2268"/>
            <w:shd w:val="clear" w:color="auto" w:fill="2E74B5"/>
          </w:tcPr>
          <w:p>
            <w:pPr>
              <w:jc w:val="center"/>
            </w:pPr>
            <w:r>
              <w:rPr>
                <w:b/>
                <w:color w:val="FFFFFF"/>
                <w:sz w:val="20"/>
              </w:rPr>
              <w:t>Timing</w:t>
            </w:r>
          </w:p>
        </w:tc>
      </w:tr>
      <w:tr>
        <w:tc>
          <w:tcPr>
            <w:tcW w:type="dxa" w:w="2835"/>
          </w:tcPr>
          <w:p>
            <w:r>
              <w:rPr>
                <w:sz w:val="20"/>
              </w:rPr>
              <w:t>Unit Test</w:t>
            </w:r>
          </w:p>
        </w:tc>
        <w:tc>
          <w:tcPr>
            <w:tcW w:type="dxa" w:w="2835"/>
          </w:tcPr>
          <w:p>
            <w:r>
              <w:rPr>
                <w:sz w:val="20"/>
              </w:rPr>
              <w:t>Verify point calculation logic</w:t>
            </w:r>
          </w:p>
        </w:tc>
        <w:tc>
          <w:tcPr>
            <w:tcW w:type="dxa" w:w="1984"/>
          </w:tcPr>
          <w:p>
            <w:r>
              <w:rPr>
                <w:sz w:val="20"/>
              </w:rPr>
              <w:t>Dev Team</w:t>
            </w:r>
          </w:p>
        </w:tc>
        <w:tc>
          <w:tcPr>
            <w:tcW w:type="dxa" w:w="2268"/>
          </w:tcPr>
          <w:p>
            <w:r>
              <w:rPr>
                <w:sz w:val="20"/>
              </w:rPr>
              <w:t>Complete by Sep 15</w:t>
            </w:r>
          </w:p>
        </w:tc>
      </w:tr>
      <w:tr>
        <w:tc>
          <w:tcPr>
            <w:tcW w:type="dxa" w:w="2835"/>
            <w:shd w:val="clear" w:color="auto" w:fill="DEEAF1"/>
          </w:tcPr>
          <w:p>
            <w:r>
              <w:rPr>
                <w:sz w:val="20"/>
              </w:rPr>
              <w:t>Integration Test</w:t>
            </w:r>
          </w:p>
        </w:tc>
        <w:tc>
          <w:tcPr>
            <w:tcW w:type="dxa" w:w="2835"/>
            <w:shd w:val="clear" w:color="auto" w:fill="DEEAF1"/>
          </w:tcPr>
          <w:p>
            <w:r>
              <w:rPr>
                <w:sz w:val="20"/>
              </w:rPr>
              <w:t>Verify connectivity with accounting system</w:t>
            </w:r>
          </w:p>
        </w:tc>
        <w:tc>
          <w:tcPr>
            <w:tcW w:type="dxa" w:w="1984"/>
            <w:shd w:val="clear" w:color="auto" w:fill="DEEAF1"/>
          </w:tcPr>
          <w:p>
            <w:r>
              <w:rPr>
                <w:sz w:val="20"/>
              </w:rPr>
              <w:t>Dev Team</w:t>
            </w:r>
          </w:p>
        </w:tc>
        <w:tc>
          <w:tcPr>
            <w:tcW w:type="dxa" w:w="2268"/>
            <w:shd w:val="clear" w:color="auto" w:fill="DEEAF1"/>
          </w:tcPr>
          <w:p>
            <w:r>
              <w:rPr>
                <w:sz w:val="20"/>
              </w:rPr>
              <w:t>Sep 18–20</w:t>
            </w:r>
          </w:p>
        </w:tc>
      </w:tr>
      <w:tr>
        <w:tc>
          <w:tcPr>
            <w:tcW w:type="dxa" w:w="2835"/>
          </w:tcPr>
          <w:p>
            <w:r>
              <w:rPr>
                <w:sz w:val="20"/>
              </w:rPr>
              <w:t>System Test</w:t>
            </w:r>
          </w:p>
        </w:tc>
        <w:tc>
          <w:tcPr>
            <w:tcW w:type="dxa" w:w="2835"/>
          </w:tcPr>
          <w:p>
            <w:r>
              <w:rPr>
                <w:sz w:val="20"/>
              </w:rPr>
              <w:t>End-to-end: purchase through point accrual</w:t>
            </w:r>
          </w:p>
        </w:tc>
        <w:tc>
          <w:tcPr>
            <w:tcW w:type="dxa" w:w="1984"/>
          </w:tcPr>
          <w:p>
            <w:r>
              <w:rPr>
                <w:sz w:val="20"/>
              </w:rPr>
              <w:t>QA Team</w:t>
            </w:r>
          </w:p>
        </w:tc>
        <w:tc>
          <w:tcPr>
            <w:tcW w:type="dxa" w:w="2268"/>
          </w:tcPr>
          <w:p>
            <w:r>
              <w:rPr>
                <w:sz w:val="20"/>
              </w:rPr>
              <w:t>Sep 22–25</w:t>
            </w:r>
          </w:p>
        </w:tc>
      </w:tr>
      <w:tr>
        <w:tc>
          <w:tcPr>
            <w:tcW w:type="dxa" w:w="2835"/>
            <w:shd w:val="clear" w:color="auto" w:fill="DEEAF1"/>
          </w:tcPr>
          <w:p>
            <w:r>
              <w:rPr>
                <w:sz w:val="20"/>
              </w:rPr>
              <w:t>UAT</w:t>
            </w:r>
          </w:p>
        </w:tc>
        <w:tc>
          <w:tcPr>
            <w:tcW w:type="dxa" w:w="2835"/>
            <w:shd w:val="clear" w:color="auto" w:fill="DEEAF1"/>
          </w:tcPr>
          <w:p>
            <w:r>
              <w:rPr>
                <w:sz w:val="20"/>
              </w:rPr>
              <w:t>Confirm business requirements are met</w:t>
            </w:r>
          </w:p>
        </w:tc>
        <w:tc>
          <w:tcPr>
            <w:tcW w:type="dxa" w:w="1984"/>
            <w:shd w:val="clear" w:color="auto" w:fill="DEEAF1"/>
          </w:tcPr>
          <w:p>
            <w:r>
              <w:rPr>
                <w:sz w:val="20"/>
              </w:rPr>
              <w:t>Business Owner</w:t>
            </w:r>
          </w:p>
        </w:tc>
        <w:tc>
          <w:tcPr>
            <w:tcW w:type="dxa" w:w="2268"/>
            <w:shd w:val="clear" w:color="auto" w:fill="DEEAF1"/>
          </w:tcPr>
          <w:p>
            <w:r>
              <w:rPr>
                <w:sz w:val="20"/>
              </w:rPr>
              <w:t>Sep 27–30</w:t>
            </w:r>
          </w:p>
        </w:tc>
      </w:tr>
      <w:tr>
        <w:tc>
          <w:tcPr>
            <w:tcW w:type="dxa" w:w="2835"/>
          </w:tcPr>
          <w:p>
            <w:r>
              <w:rPr>
                <w:sz w:val="20"/>
              </w:rPr>
              <w:t>Regression Test</w:t>
            </w:r>
          </w:p>
        </w:tc>
        <w:tc>
          <w:tcPr>
            <w:tcW w:type="dxa" w:w="2835"/>
          </w:tcPr>
          <w:p>
            <w:r>
              <w:rPr>
                <w:sz w:val="20"/>
              </w:rPr>
              <w:t>Verify no impact on existing features</w:t>
            </w:r>
          </w:p>
        </w:tc>
        <w:tc>
          <w:tcPr>
            <w:tcW w:type="dxa" w:w="1984"/>
          </w:tcPr>
          <w:p>
            <w:r>
              <w:rPr>
                <w:sz w:val="20"/>
              </w:rPr>
              <w:t>QA Team</w:t>
            </w:r>
          </w:p>
        </w:tc>
        <w:tc>
          <w:tcPr>
            <w:tcW w:type="dxa" w:w="2268"/>
          </w:tcPr>
          <w:p>
            <w:r>
              <w:rPr>
                <w:sz w:val="20"/>
              </w:rPr>
              <w:t>Before release</w:t>
            </w:r>
          </w:p>
        </w:tc>
      </w:tr>
    </w:tbl>
    <w:p/>
    <w:p>
      <w:pPr>
        <w:pStyle w:val="Heading1"/>
      </w:pPr>
      <w:r>
        <w:rPr>
          <w:color w:val="2E74B5"/>
        </w:rPr>
        <w:t>Test Environment</w:t>
      </w:r>
    </w:p>
    <w:tbl>
      <w:tblPr>
        <w:tblStyle w:val="TableGrid"/>
        <w:tblW w:type="auto" w:w="0"/>
        <w:tblLook w:firstColumn="1" w:firstRow="1" w:lastColumn="0" w:lastRow="0" w:noHBand="0" w:noVBand="1" w:val="04A0"/>
      </w:tblPr>
      <w:tblGrid>
        <w:gridCol w:w="2880"/>
        <w:gridCol w:w="2880"/>
        <w:gridCol w:w="2880"/>
      </w:tblGrid>
      <w:tr>
        <w:tc>
          <w:tcPr>
            <w:tcW w:type="dxa" w:w="2268"/>
            <w:shd w:val="clear" w:color="auto" w:fill="2E74B5"/>
          </w:tcPr>
          <w:p>
            <w:pPr>
              <w:jc w:val="center"/>
            </w:pPr>
            <w:r>
              <w:rPr>
                <w:b/>
                <w:color w:val="FFFFFF"/>
                <w:sz w:val="20"/>
              </w:rPr>
              <w:t>Environment</w:t>
            </w:r>
          </w:p>
        </w:tc>
        <w:tc>
          <w:tcPr>
            <w:tcW w:type="dxa" w:w="5102"/>
            <w:shd w:val="clear" w:color="auto" w:fill="2E74B5"/>
          </w:tcPr>
          <w:p>
            <w:pPr>
              <w:jc w:val="center"/>
            </w:pPr>
            <w:r>
              <w:rPr>
                <w:b/>
                <w:color w:val="FFFFFF"/>
                <w:sz w:val="20"/>
              </w:rPr>
              <w:t>Purpose</w:t>
            </w:r>
          </w:p>
        </w:tc>
        <w:tc>
          <w:tcPr>
            <w:tcW w:type="dxa" w:w="2268"/>
            <w:shd w:val="clear" w:color="auto" w:fill="2E74B5"/>
          </w:tcPr>
          <w:p>
            <w:pPr>
              <w:jc w:val="center"/>
            </w:pPr>
            <w:r>
              <w:rPr>
                <w:b/>
                <w:color w:val="FFFFFF"/>
                <w:sz w:val="20"/>
              </w:rPr>
              <w:t>Owner</w:t>
            </w:r>
          </w:p>
        </w:tc>
      </w:tr>
      <w:tr>
        <w:tc>
          <w:tcPr>
            <w:tcW w:type="dxa" w:w="2268"/>
          </w:tcPr>
          <w:p>
            <w:r>
              <w:rPr>
                <w:sz w:val="20"/>
              </w:rPr>
              <w:t>Development (Dev)</w:t>
            </w:r>
          </w:p>
        </w:tc>
        <w:tc>
          <w:tcPr>
            <w:tcW w:type="dxa" w:w="5102"/>
          </w:tcPr>
          <w:p>
            <w:r>
              <w:rPr>
                <w:sz w:val="20"/>
              </w:rPr>
              <w:t>Developer testing during build</w:t>
            </w:r>
          </w:p>
        </w:tc>
        <w:tc>
          <w:tcPr>
            <w:tcW w:type="dxa" w:w="2268"/>
          </w:tcPr>
          <w:p>
            <w:r>
              <w:rPr>
                <w:sz w:val="20"/>
              </w:rPr>
              <w:t>Dev Team</w:t>
            </w:r>
          </w:p>
        </w:tc>
      </w:tr>
      <w:tr>
        <w:tc>
          <w:tcPr>
            <w:tcW w:type="dxa" w:w="2268"/>
            <w:shd w:val="clear" w:color="auto" w:fill="DEEAF1"/>
          </w:tcPr>
          <w:p>
            <w:r>
              <w:rPr>
                <w:sz w:val="20"/>
              </w:rPr>
              <w:t>Test / QA</w:t>
            </w:r>
          </w:p>
        </w:tc>
        <w:tc>
          <w:tcPr>
            <w:tcW w:type="dxa" w:w="5102"/>
            <w:shd w:val="clear" w:color="auto" w:fill="DEEAF1"/>
          </w:tcPr>
          <w:p>
            <w:r>
              <w:rPr>
                <w:sz w:val="20"/>
              </w:rPr>
              <w:t>Integration and system test execution</w:t>
            </w:r>
          </w:p>
        </w:tc>
        <w:tc>
          <w:tcPr>
            <w:tcW w:type="dxa" w:w="2268"/>
            <w:shd w:val="clear" w:color="auto" w:fill="DEEAF1"/>
          </w:tcPr>
          <w:p>
            <w:r>
              <w:rPr>
                <w:sz w:val="20"/>
              </w:rPr>
              <w:t>QA Team</w:t>
            </w:r>
          </w:p>
        </w:tc>
      </w:tr>
      <w:tr>
        <w:tc>
          <w:tcPr>
            <w:tcW w:type="dxa" w:w="2268"/>
          </w:tcPr>
          <w:p>
            <w:r>
              <w:rPr>
                <w:sz w:val="20"/>
              </w:rPr>
              <w:t>Staging</w:t>
            </w:r>
          </w:p>
        </w:tc>
        <w:tc>
          <w:tcPr>
            <w:tcW w:type="dxa" w:w="5102"/>
          </w:tcPr>
          <w:p>
            <w:r>
              <w:rPr>
                <w:sz w:val="20"/>
              </w:rPr>
              <w:t>UAT and final verification</w:t>
            </w:r>
          </w:p>
        </w:tc>
        <w:tc>
          <w:tcPr>
            <w:tcW w:type="dxa" w:w="2268"/>
          </w:tcPr>
          <w:p>
            <w:r>
              <w:rPr>
                <w:sz w:val="20"/>
              </w:rPr>
              <w:t>Infra Team</w:t>
            </w:r>
          </w:p>
        </w:tc>
      </w:tr>
    </w:tbl>
    <w:p/>
    <w:p>
      <w:pPr>
        <w:pStyle w:val="Heading1"/>
      </w:pPr>
      <w:r>
        <w:rPr>
          <w:color w:val="2E74B5"/>
        </w:rPr>
        <w:t>Test Schedule &amp; Milestones</w:t>
      </w:r>
    </w:p>
    <w:tbl>
      <w:tblPr>
        <w:tblStyle w:val="TableGrid"/>
        <w:tblW w:type="auto" w:w="0"/>
        <w:tblLook w:firstColumn="1" w:firstRow="1" w:lastColumn="0" w:lastRow="0" w:noHBand="0" w:noVBand="1" w:val="04A0"/>
      </w:tblPr>
      <w:tblGrid>
        <w:gridCol w:w="2880"/>
        <w:gridCol w:w="2880"/>
        <w:gridCol w:w="2880"/>
      </w:tblGrid>
      <w:tr>
        <w:tc>
          <w:tcPr>
            <w:tcW w:type="dxa" w:w="3402"/>
            <w:shd w:val="clear" w:color="auto" w:fill="2E74B5"/>
          </w:tcPr>
          <w:p>
            <w:pPr>
              <w:jc w:val="center"/>
            </w:pPr>
            <w:r>
              <w:rPr>
                <w:b/>
                <w:color w:val="FFFFFF"/>
                <w:sz w:val="20"/>
              </w:rPr>
              <w:t>Milestone</w:t>
            </w:r>
          </w:p>
        </w:tc>
        <w:tc>
          <w:tcPr>
            <w:tcW w:type="dxa" w:w="1701"/>
            <w:shd w:val="clear" w:color="auto" w:fill="2E74B5"/>
          </w:tcPr>
          <w:p>
            <w:pPr>
              <w:jc w:val="center"/>
            </w:pPr>
            <w:r>
              <w:rPr>
                <w:b/>
                <w:color w:val="FFFFFF"/>
                <w:sz w:val="20"/>
              </w:rPr>
              <w:t>Target Date</w:t>
            </w:r>
          </w:p>
        </w:tc>
        <w:tc>
          <w:tcPr>
            <w:tcW w:type="dxa" w:w="4535"/>
            <w:shd w:val="clear" w:color="auto" w:fill="2E74B5"/>
          </w:tcPr>
          <w:p>
            <w:pPr>
              <w:jc w:val="center"/>
            </w:pPr>
            <w:r>
              <w:rPr>
                <w:b/>
                <w:color w:val="FFFFFF"/>
                <w:sz w:val="20"/>
              </w:rPr>
              <w:t>Owner</w:t>
            </w:r>
          </w:p>
        </w:tc>
      </w:tr>
      <w:tr>
        <w:tc>
          <w:tcPr>
            <w:tcW w:type="dxa" w:w="3402"/>
          </w:tcPr>
          <w:p>
            <w:r>
              <w:rPr>
                <w:sz w:val="20"/>
              </w:rPr>
              <w:t>Test Plan approved</w:t>
            </w:r>
          </w:p>
        </w:tc>
        <w:tc>
          <w:tcPr>
            <w:tcW w:type="dxa" w:w="1701"/>
          </w:tcPr>
          <w:p>
            <w:r>
              <w:rPr>
                <w:sz w:val="20"/>
              </w:rPr>
              <w:t>Sep 10</w:t>
            </w:r>
          </w:p>
        </w:tc>
        <w:tc>
          <w:tcPr>
            <w:tcW w:type="dxa" w:w="4535"/>
          </w:tcPr>
          <w:p>
            <w:r>
              <w:rPr>
                <w:sz w:val="20"/>
              </w:rPr>
              <w:t>PM</w:t>
            </w:r>
          </w:p>
        </w:tc>
      </w:tr>
      <w:tr>
        <w:tc>
          <w:tcPr>
            <w:tcW w:type="dxa" w:w="3402"/>
            <w:shd w:val="clear" w:color="auto" w:fill="DEEAF1"/>
          </w:tcPr>
          <w:p>
            <w:r>
              <w:rPr>
                <w:sz w:val="20"/>
              </w:rPr>
              <w:t>Test cases finalized</w:t>
            </w:r>
          </w:p>
        </w:tc>
        <w:tc>
          <w:tcPr>
            <w:tcW w:type="dxa" w:w="1701"/>
            <w:shd w:val="clear" w:color="auto" w:fill="DEEAF1"/>
          </w:tcPr>
          <w:p>
            <w:r>
              <w:rPr>
                <w:sz w:val="20"/>
              </w:rPr>
              <w:t>Sep 14</w:t>
            </w:r>
          </w:p>
        </w:tc>
        <w:tc>
          <w:tcPr>
            <w:tcW w:type="dxa" w:w="4535"/>
            <w:shd w:val="clear" w:color="auto" w:fill="DEEAF1"/>
          </w:tcPr>
          <w:p>
            <w:r>
              <w:rPr>
                <w:sz w:val="20"/>
              </w:rPr>
              <w:t>QA Team</w:t>
            </w:r>
          </w:p>
        </w:tc>
      </w:tr>
      <w:tr>
        <w:tc>
          <w:tcPr>
            <w:tcW w:type="dxa" w:w="3402"/>
          </w:tcPr>
          <w:p>
            <w:r>
              <w:rPr>
                <w:sz w:val="20"/>
              </w:rPr>
              <w:t>Unit testing complete</w:t>
            </w:r>
          </w:p>
        </w:tc>
        <w:tc>
          <w:tcPr>
            <w:tcW w:type="dxa" w:w="1701"/>
          </w:tcPr>
          <w:p>
            <w:r>
              <w:rPr>
                <w:sz w:val="20"/>
              </w:rPr>
              <w:t>Sep 15</w:t>
            </w:r>
          </w:p>
        </w:tc>
        <w:tc>
          <w:tcPr>
            <w:tcW w:type="dxa" w:w="4535"/>
          </w:tcPr>
          <w:p>
            <w:r>
              <w:rPr>
                <w:sz w:val="20"/>
              </w:rPr>
              <w:t>Dev Team</w:t>
            </w:r>
          </w:p>
        </w:tc>
      </w:tr>
      <w:tr>
        <w:tc>
          <w:tcPr>
            <w:tcW w:type="dxa" w:w="3402"/>
            <w:shd w:val="clear" w:color="auto" w:fill="DEEAF1"/>
          </w:tcPr>
          <w:p>
            <w:r>
              <w:rPr>
                <w:sz w:val="20"/>
              </w:rPr>
              <w:t>Integration testing complete</w:t>
            </w:r>
          </w:p>
        </w:tc>
        <w:tc>
          <w:tcPr>
            <w:tcW w:type="dxa" w:w="1701"/>
            <w:shd w:val="clear" w:color="auto" w:fill="DEEAF1"/>
          </w:tcPr>
          <w:p>
            <w:r>
              <w:rPr>
                <w:sz w:val="20"/>
              </w:rPr>
              <w:t>Sep 20</w:t>
            </w:r>
          </w:p>
        </w:tc>
        <w:tc>
          <w:tcPr>
            <w:tcW w:type="dxa" w:w="4535"/>
            <w:shd w:val="clear" w:color="auto" w:fill="DEEAF1"/>
          </w:tcPr>
          <w:p>
            <w:r>
              <w:rPr>
                <w:sz w:val="20"/>
              </w:rPr>
              <w:t>Dev Team</w:t>
            </w:r>
          </w:p>
        </w:tc>
      </w:tr>
      <w:tr>
        <w:tc>
          <w:tcPr>
            <w:tcW w:type="dxa" w:w="3402"/>
          </w:tcPr>
          <w:p>
            <w:r>
              <w:rPr>
                <w:sz w:val="20"/>
              </w:rPr>
              <w:t>System testing complete</w:t>
            </w:r>
          </w:p>
        </w:tc>
        <w:tc>
          <w:tcPr>
            <w:tcW w:type="dxa" w:w="1701"/>
          </w:tcPr>
          <w:p>
            <w:r>
              <w:rPr>
                <w:sz w:val="20"/>
              </w:rPr>
              <w:t>Sep 25</w:t>
            </w:r>
          </w:p>
        </w:tc>
        <w:tc>
          <w:tcPr>
            <w:tcW w:type="dxa" w:w="4535"/>
          </w:tcPr>
          <w:p>
            <w:r>
              <w:rPr>
                <w:sz w:val="20"/>
              </w:rPr>
              <w:t>QA Team</w:t>
            </w:r>
          </w:p>
        </w:tc>
      </w:tr>
      <w:tr>
        <w:tc>
          <w:tcPr>
            <w:tcW w:type="dxa" w:w="3402"/>
            <w:shd w:val="clear" w:color="auto" w:fill="DEEAF1"/>
          </w:tcPr>
          <w:p>
            <w:r>
              <w:rPr>
                <w:sz w:val="20"/>
              </w:rPr>
              <w:t>UAT sign-off</w:t>
            </w:r>
          </w:p>
        </w:tc>
        <w:tc>
          <w:tcPr>
            <w:tcW w:type="dxa" w:w="1701"/>
            <w:shd w:val="clear" w:color="auto" w:fill="DEEAF1"/>
          </w:tcPr>
          <w:p>
            <w:r>
              <w:rPr>
                <w:sz w:val="20"/>
              </w:rPr>
              <w:t>Sep 30</w:t>
            </w:r>
          </w:p>
        </w:tc>
        <w:tc>
          <w:tcPr>
            <w:tcW w:type="dxa" w:w="4535"/>
            <w:shd w:val="clear" w:color="auto" w:fill="DEEAF1"/>
          </w:tcPr>
          <w:p>
            <w:r>
              <w:rPr>
                <w:sz w:val="20"/>
              </w:rPr>
              <w:t>Business Owner</w:t>
            </w:r>
          </w:p>
        </w:tc>
      </w:tr>
      <w:tr>
        <w:tc>
          <w:tcPr>
            <w:tcW w:type="dxa" w:w="3402"/>
          </w:tcPr>
          <w:p>
            <w:r>
              <w:rPr>
                <w:sz w:val="20"/>
              </w:rPr>
              <w:t>Production release</w:t>
            </w:r>
          </w:p>
        </w:tc>
        <w:tc>
          <w:tcPr>
            <w:tcW w:type="dxa" w:w="1701"/>
          </w:tcPr>
          <w:p>
            <w:r>
              <w:rPr>
                <w:sz w:val="20"/>
              </w:rPr>
              <w:t>Oct 3</w:t>
            </w:r>
          </w:p>
        </w:tc>
        <w:tc>
          <w:tcPr>
            <w:tcW w:type="dxa" w:w="4535"/>
          </w:tcPr>
          <w:p>
            <w:r>
              <w:rPr>
                <w:sz w:val="20"/>
              </w:rPr>
              <w:t>All Teams</w:t>
            </w:r>
          </w:p>
        </w:tc>
      </w:tr>
    </w:tbl>
    <w:p/>
    <w:p>
      <w:pPr>
        <w:pStyle w:val="Heading1"/>
      </w:pPr>
      <w:r>
        <w:rPr>
          <w:color w:val="2E74B5"/>
        </w:rPr>
        <w:t>Entry &amp; Exit Criteria</w:t>
      </w:r>
    </w:p>
    <w:p>
      <w:pPr>
        <w:pStyle w:val="Heading2"/>
      </w:pPr>
      <w:r>
        <w:rPr>
          <w:color w:val="2E74B5"/>
        </w:rPr>
        <w:t>Entry Criteria</w:t>
      </w:r>
    </w:p>
    <w:p>
      <w:pPr>
        <w:pStyle w:val="ListBullet"/>
      </w:pPr>
      <w:r>
        <w:rPr>
          <w:sz w:val="20"/>
        </w:rPr>
        <w:t>Testing from the previous phase is complete</w:t>
      </w:r>
    </w:p>
    <w:p>
      <w:pPr>
        <w:pStyle w:val="ListBullet"/>
      </w:pPr>
      <w:r>
        <w:rPr>
          <w:sz w:val="20"/>
        </w:rPr>
        <w:t>The test environment is available and stable</w:t>
      </w:r>
    </w:p>
    <w:p>
      <w:pPr>
        <w:pStyle w:val="ListBullet"/>
      </w:pPr>
      <w:r>
        <w:rPr>
          <w:sz w:val="20"/>
        </w:rPr>
        <w:t>Test data for the loyalty points feature (accrual rate, cap values) has been prepared</w:t>
      </w:r>
    </w:p>
    <w:p>
      <w:pPr>
        <w:pStyle w:val="Heading2"/>
      </w:pPr>
      <w:r>
        <w:rPr>
          <w:color w:val="2E74B5"/>
        </w:rPr>
        <w:t>Exit Criteria</w:t>
      </w:r>
    </w:p>
    <w:p>
      <w:pPr>
        <w:pStyle w:val="ListBullet"/>
      </w:pPr>
      <w:r>
        <w:rPr>
          <w:sz w:val="20"/>
        </w:rPr>
        <w:t>95% or more of planned test cases have been executed</w:t>
      </w:r>
    </w:p>
    <w:p>
      <w:pPr>
        <w:pStyle w:val="ListBullet"/>
      </w:pPr>
      <w:r>
        <w:rPr>
          <w:sz w:val="20"/>
        </w:rPr>
        <w:t>All Critical and High-priority defects are closed</w:t>
      </w:r>
    </w:p>
    <w:p>
      <w:pPr>
        <w:pStyle w:val="ListBullet"/>
      </w:pPr>
      <w:r>
        <w:rPr>
          <w:sz w:val="20"/>
        </w:rPr>
        <w:t>Business Owner sign-off has been obtained</w:t>
      </w:r>
    </w:p>
    <w:p/>
    <w:p>
      <w:pPr>
        <w:pStyle w:val="Heading2"/>
      </w:pPr>
      <w:r>
        <w:rPr>
          <w:color w:val="2E74B5"/>
        </w:rPr>
        <w:t>Defect Priority Definitions</w:t>
      </w:r>
    </w:p>
    <w:tbl>
      <w:tblPr>
        <w:tblStyle w:val="TableGrid"/>
        <w:tblW w:type="auto" w:w="0"/>
        <w:tblLook w:firstColumn="1" w:firstRow="1" w:lastColumn="0" w:lastRow="0" w:noHBand="0" w:noVBand="1" w:val="04A0"/>
      </w:tblPr>
      <w:tblGrid>
        <w:gridCol w:w="4320"/>
        <w:gridCol w:w="4320"/>
      </w:tblGrid>
      <w:tr>
        <w:tc>
          <w:tcPr>
            <w:tcW w:type="dxa" w:w="1701"/>
            <w:shd w:val="clear" w:color="auto" w:fill="2E74B5"/>
          </w:tcPr>
          <w:p>
            <w:pPr>
              <w:jc w:val="center"/>
            </w:pPr>
            <w:r>
              <w:rPr>
                <w:b/>
                <w:color w:val="FFFFFF"/>
                <w:sz w:val="20"/>
              </w:rPr>
              <w:t>Priority</w:t>
            </w:r>
          </w:p>
        </w:tc>
        <w:tc>
          <w:tcPr>
            <w:tcW w:type="dxa" w:w="7937"/>
            <w:shd w:val="clear" w:color="auto" w:fill="2E74B5"/>
          </w:tcPr>
          <w:p>
            <w:pPr>
              <w:jc w:val="center"/>
            </w:pPr>
            <w:r>
              <w:rPr>
                <w:b/>
                <w:color w:val="FFFFFF"/>
                <w:sz w:val="20"/>
              </w:rPr>
              <w:t>Definition</w:t>
            </w:r>
          </w:p>
        </w:tc>
      </w:tr>
      <w:tr>
        <w:tc>
          <w:tcPr>
            <w:tcW w:type="dxa" w:w="1701"/>
          </w:tcPr>
          <w:p>
            <w:r>
              <w:rPr>
                <w:sz w:val="20"/>
              </w:rPr>
              <w:t>Critical</w:t>
            </w:r>
          </w:p>
        </w:tc>
        <w:tc>
          <w:tcPr>
            <w:tcW w:type="dxa" w:w="7937"/>
          </w:tcPr>
          <w:p>
            <w:r>
              <w:rPr>
                <w:sz w:val="20"/>
              </w:rPr>
              <w:t>Point calculation error or revenue impact — operations cannot continue</w:t>
            </w:r>
          </w:p>
        </w:tc>
      </w:tr>
      <w:tr>
        <w:tc>
          <w:tcPr>
            <w:tcW w:type="dxa" w:w="1701"/>
            <w:shd w:val="clear" w:color="auto" w:fill="DEEAF1"/>
          </w:tcPr>
          <w:p>
            <w:r>
              <w:rPr>
                <w:sz w:val="20"/>
              </w:rPr>
              <w:t>High</w:t>
            </w:r>
          </w:p>
        </w:tc>
        <w:tc>
          <w:tcPr>
            <w:tcW w:type="dxa" w:w="7937"/>
            <w:shd w:val="clear" w:color="auto" w:fill="DEEAF1"/>
          </w:tcPr>
          <w:p>
            <w:r>
              <w:rPr>
                <w:sz w:val="20"/>
              </w:rPr>
              <w:t>Point balance not displayed correctly; key feature defect with no workaround</w:t>
            </w:r>
          </w:p>
        </w:tc>
      </w:tr>
      <w:tr>
        <w:tc>
          <w:tcPr>
            <w:tcW w:type="dxa" w:w="1701"/>
          </w:tcPr>
          <w:p>
            <w:r>
              <w:rPr>
                <w:sz w:val="20"/>
              </w:rPr>
              <w:t>Medium</w:t>
            </w:r>
          </w:p>
        </w:tc>
        <w:tc>
          <w:tcPr>
            <w:tcW w:type="dxa" w:w="7937"/>
          </w:tcPr>
          <w:p>
            <w:r>
              <w:rPr>
                <w:sz w:val="20"/>
              </w:rPr>
              <w:t>UI misalignment; feature works but not as expected; workaround exists</w:t>
            </w:r>
          </w:p>
        </w:tc>
      </w:tr>
      <w:tr>
        <w:tc>
          <w:tcPr>
            <w:tcW w:type="dxa" w:w="1701"/>
            <w:shd w:val="clear" w:color="auto" w:fill="DEEAF1"/>
          </w:tcPr>
          <w:p>
            <w:r>
              <w:rPr>
                <w:sz w:val="20"/>
              </w:rPr>
              <w:t>Low</w:t>
            </w:r>
          </w:p>
        </w:tc>
        <w:tc>
          <w:tcPr>
            <w:tcW w:type="dxa" w:w="7937"/>
            <w:shd w:val="clear" w:color="auto" w:fill="DEEAF1"/>
          </w:tcPr>
          <w:p>
            <w:r>
              <w:rPr>
                <w:sz w:val="20"/>
              </w:rPr>
              <w:t>Minor typo or design issue; no business impact</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