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テスト計画書（Test Plan）</w:t>
      </w:r>
    </w:p>
    <w:p>
      <w:r>
        <w:t>プロジェクト：ECサイト ポイント機能追加リリース — テスト計画書サンプル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ECサイト ポイント機能追加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鈴木 三郎（QAリード）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2025年9月10日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承認済</w:t>
            </w:r>
          </w:p>
        </w:tc>
      </w:tr>
    </w:tbl>
    <w:p/>
    <w:p>
      <w:pPr>
        <w:pStyle w:val="Heading1"/>
      </w:pPr>
      <w:r>
        <w:rPr>
          <w:color w:val="2E74B5"/>
        </w:rPr>
        <w:t>テスト概要・目的</w:t>
      </w:r>
    </w:p>
    <w:p>
      <w:r>
        <w:t>本テスト計画書は、ECサイトへのポイント機能（購入時ポイント付与・利用・残高照会）の追加リリースにおける品質保証活動を定義する。単体テストから UAT まで全フェーズを対象とし、Critical/High バグゼロ・ビジネスオーナーのサインオフを Exit Criteria として本番リリース可否を判断する。</w:t>
      </w:r>
    </w:p>
    <w:p/>
    <w:p>
      <w:pPr>
        <w:pStyle w:val="Heading1"/>
      </w:pPr>
      <w:r>
        <w:rPr>
          <w:color w:val="2E74B5"/>
        </w:rPr>
        <w:t>テスト範囲</w:t>
      </w:r>
    </w:p>
    <w:p>
      <w:pPr>
        <w:pStyle w:val="Heading2"/>
      </w:pPr>
      <w:r>
        <w:rPr>
          <w:color w:val="2E74B5"/>
        </w:rPr>
        <w:t>テスト対象（In Scope）</w:t>
      </w:r>
    </w:p>
    <w:p>
      <w:pPr>
        <w:pStyle w:val="ListBullet"/>
      </w:pPr>
      <w:r>
        <w:rPr>
          <w:sz w:val="20"/>
        </w:rPr>
        <w:t>ポイント付与ロジック（注文確定時・返品時の減算）</w:t>
      </w:r>
    </w:p>
    <w:p>
      <w:pPr>
        <w:pStyle w:val="ListBullet"/>
      </w:pPr>
      <w:r>
        <w:rPr>
          <w:sz w:val="20"/>
        </w:rPr>
        <w:t>ポイント利用・決済連携（会計システムとの結合テスト）</w:t>
      </w:r>
    </w:p>
    <w:p>
      <w:pPr>
        <w:pStyle w:val="ListBullet"/>
      </w:pPr>
      <w:r>
        <w:rPr>
          <w:sz w:val="20"/>
        </w:rPr>
        <w:t>マイページのポイント残高・履歴表示</w:t>
      </w:r>
    </w:p>
    <w:p>
      <w:pPr>
        <w:pStyle w:val="ListBullet"/>
      </w:pPr>
      <w:r>
        <w:rPr>
          <w:sz w:val="20"/>
        </w:rPr>
        <w:t>ユーザー受け入れテスト（UAT）</w:t>
      </w:r>
    </w:p>
    <w:p>
      <w:pPr>
        <w:pStyle w:val="Heading2"/>
      </w:pPr>
      <w:r>
        <w:rPr>
          <w:color w:val="2E74B5"/>
        </w:rPr>
        <w:t>テスト対象外（Out of Scope）</w:t>
      </w:r>
    </w:p>
    <w:p>
      <w:pPr>
        <w:pStyle w:val="ListBullet"/>
      </w:pPr>
      <w:r>
        <w:rPr>
          <w:sz w:val="20"/>
        </w:rPr>
        <w:t>既存の決済・カート機能（変更なしのため対象外）</w:t>
      </w:r>
    </w:p>
    <w:p>
      <w:pPr>
        <w:pStyle w:val="ListBullet"/>
      </w:pPr>
      <w:r>
        <w:rPr>
          <w:sz w:val="20"/>
        </w:rPr>
        <w:t>セキュリティペネトレーションテスト（別途 Q4 に実施）</w:t>
      </w:r>
    </w:p>
    <w:p/>
    <w:p>
      <w:pPr>
        <w:pStyle w:val="Heading1"/>
      </w:pPr>
      <w:r>
        <w:rPr>
          <w:color w:val="2E74B5"/>
        </w:rPr>
        <w:t>テスト種別・アプローチ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テスト種別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目的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実施者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時期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単体テスト（Unit Test）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ポイント計算ロジックの動作確認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9月15日完了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結合テスト（Integration Test）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会計システムとの連携確認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9月18日〜20日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システムテスト（System Test）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エンドツーエンド購入〜ポイント反映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QAチーム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9月22日〜25日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UAT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ビジネス要件の充足確認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ビジネスオーナー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9月27日〜30日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回帰テスト（Regression Test）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既存機能への影響確認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QAチーム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リリース前</w:t>
            </w:r>
          </w:p>
        </w:tc>
      </w:tr>
    </w:tbl>
    <w:p/>
    <w:p>
      <w:pPr>
        <w:pStyle w:val="Heading1"/>
      </w:pPr>
      <w:r>
        <w:rPr>
          <w:color w:val="2E74B5"/>
        </w:rPr>
        <w:t>テスト環境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環境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管理者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開発環境（Dev）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開発中の動作確認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開発チーム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テスト環境（QA）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結合テスト・システムテスト実施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QAチーム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ステージング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UAT・最終確認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インフラチーム</w:t>
            </w:r>
          </w:p>
        </w:tc>
      </w:tr>
    </w:tbl>
    <w:p/>
    <w:p>
      <w:pPr>
        <w:pStyle w:val="Heading1"/>
      </w:pPr>
      <w:r>
        <w:rPr>
          <w:color w:val="2E74B5"/>
        </w:rPr>
        <w:t>スケジュール・マイルストーン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マイルストーン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予定日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テスト計画書承認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9月10日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テストケース作成完了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9月14日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QAチーム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単体テスト完了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9月15日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開発チーム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結合テスト完了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9月20日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開発チーム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システムテスト完了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9月25日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QAチーム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UAT完了・サインオフ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9月30日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ビジネスオーナー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本番リリース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10月3日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全チーム</w:t>
            </w:r>
          </w:p>
        </w:tc>
      </w:tr>
    </w:tbl>
    <w:p/>
    <w:p>
      <w:pPr>
        <w:pStyle w:val="Heading1"/>
      </w:pPr>
      <w:r>
        <w:rPr>
          <w:color w:val="2E74B5"/>
        </w:rPr>
        <w:t>合格基準・終了基準</w:t>
      </w:r>
    </w:p>
    <w:p>
      <w:pPr>
        <w:pStyle w:val="Heading2"/>
      </w:pPr>
      <w:r>
        <w:rPr>
          <w:color w:val="2E74B5"/>
        </w:rPr>
        <w:t>テスト開始基準（Entry Criteria）</w:t>
      </w:r>
    </w:p>
    <w:p>
      <w:pPr>
        <w:pStyle w:val="ListBullet"/>
      </w:pPr>
      <w:r>
        <w:rPr>
          <w:sz w:val="20"/>
        </w:rPr>
        <w:t>前フェーズのテストが完了していること</w:t>
      </w:r>
    </w:p>
    <w:p>
      <w:pPr>
        <w:pStyle w:val="ListBullet"/>
      </w:pPr>
      <w:r>
        <w:rPr>
          <w:sz w:val="20"/>
        </w:rPr>
        <w:t>テスト環境が利用可能な状態であること</w:t>
      </w:r>
    </w:p>
    <w:p>
      <w:pPr>
        <w:pStyle w:val="ListBullet"/>
      </w:pPr>
      <w:r>
        <w:rPr>
          <w:sz w:val="20"/>
        </w:rPr>
        <w:t>ポイント機能のテストデータ（付与レート・上限値）が準備されていること</w:t>
      </w:r>
    </w:p>
    <w:p>
      <w:pPr>
        <w:pStyle w:val="Heading2"/>
      </w:pPr>
      <w:r>
        <w:rPr>
          <w:color w:val="2E74B5"/>
        </w:rPr>
        <w:t>テスト終了基準（Exit Criteria）</w:t>
      </w:r>
    </w:p>
    <w:p>
      <w:pPr>
        <w:pStyle w:val="ListBullet"/>
      </w:pPr>
      <w:r>
        <w:rPr>
          <w:sz w:val="20"/>
        </w:rPr>
        <w:t>計画テストケースの95%以上を実行済みであること</w:t>
      </w:r>
    </w:p>
    <w:p>
      <w:pPr>
        <w:pStyle w:val="ListBullet"/>
      </w:pPr>
      <w:r>
        <w:rPr>
          <w:sz w:val="20"/>
        </w:rPr>
        <w:t>Critical/Highバグがすべてクローズされていること</w:t>
      </w:r>
    </w:p>
    <w:p>
      <w:pPr>
        <w:pStyle w:val="ListBullet"/>
      </w:pPr>
      <w:r>
        <w:rPr>
          <w:sz w:val="20"/>
        </w:rPr>
        <w:t>ビジネスオーナーのサインオフが取得されていること</w:t>
      </w:r>
    </w:p>
    <w:p/>
    <w:p>
      <w:pPr>
        <w:pStyle w:val="Heading2"/>
      </w:pPr>
      <w:r>
        <w:rPr>
          <w:color w:val="2E74B5"/>
        </w:rPr>
        <w:t>バグ優先度定義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793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ポイント計算誤り・売上影響など業務継続不可能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ポイント残高が正しく表示されないなど主要機能の不具合。回避策なし。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UI の表示ずれなど機能は動作するが期待通りでない。回避策あり。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軽微な誤字・デザイン崩れ。業務影響なし。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