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Architecture Decision Record (ADR)</w:t>
      </w:r>
    </w:p>
    <w:p>
      <w:pPr>
        <w:pStyle w:val="Heading1"/>
      </w:pPr>
      <w:r>
        <w:rPr>
          <w:color w:val="2E74B5"/>
        </w:rPr>
        <w:t>Title &amp; Status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ADR Number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ADR-012)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Use Redis for session management)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Status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Proposed / Accepted / Deprecated / Superseded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Deciders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Backend team + Tech Lead)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Related ADRs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Supersedes ADR-008)</w:t>
            </w:r>
          </w:p>
        </w:tc>
      </w:tr>
    </w:tbl>
    <w:p/>
    <w:p>
      <w:pPr>
        <w:pStyle w:val="Heading1"/>
      </w:pPr>
      <w:r>
        <w:rPr>
          <w:color w:val="2E74B5"/>
        </w:rPr>
        <w:t>Context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Current State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Sessions are stored in application server memory.)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Problem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Horizontal scaling causes session loss, forcing users to log in again.)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Constraints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Latency must be under 10ms. Must use the existing AWS environment. Budget up to $350/month.)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Deadline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Decision needed before the Q3 2026 scale-out to handle increased load.)</w:t>
            </w:r>
          </w:p>
        </w:tc>
      </w:tr>
    </w:tbl>
    <w:p/>
    <w:p>
      <w:pPr>
        <w:pStyle w:val="Heading1"/>
      </w:pPr>
      <w:r>
        <w:rPr>
          <w:color w:val="2E74B5"/>
        </w:rPr>
        <w:t>Considered Options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Pros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Option 1: Redis (ElastiCache)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Fast, proven, low operational overhead as a managed service.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Additional cost. Wide blast radius on failure.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Option 2: DynamoDB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Serverless with automatic scaling. High availability.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Higher latency than Redis. Less design flexibility.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Option 3: Sticky Sessions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No additional cost. Minimal code changes.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Sessions are lost on scale-in. Not a fundamental solution.</w:t>
            </w:r>
          </w:p>
        </w:tc>
      </w:tr>
    </w:tbl>
    <w:p/>
    <w:p>
      <w:pPr>
        <w:pStyle w:val="Heading1"/>
      </w:pPr>
      <w:r>
        <w:rPr>
          <w:color w:val="2E74B5"/>
        </w:rPr>
        <w:t>Decision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Decision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We will adopt Option 1: Redis (ElastiCache).)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Reason 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Redis was the only option that met the 10ms latency requirement.)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Reason 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The team has operational experience with Redis, minimizing the learning curve.)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Reason 3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As a managed service, it adds minimal operational overhead.)</w:t>
            </w:r>
          </w:p>
        </w:tc>
      </w:tr>
    </w:tbl>
    <w:p/>
    <w:p>
      <w:pPr>
        <w:pStyle w:val="Heading1"/>
      </w:pPr>
      <w:r>
        <w:rPr>
          <w:color w:val="2E74B5"/>
        </w:rPr>
        <w:t>Consequences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Positive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Enables horizontal scaling and eliminates session-loss complaints.)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Negative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Adds $200/month in cost. A Redis outage would invalidate all user sessions.)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Follow-ups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Design a fallback for Redis outages in ADR-013.)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Revisit When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Monthly cost exceeds $350, or latency requirements change.)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