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ADR（アーキテクチャ決定記録）</w:t>
      </w:r>
    </w:p>
    <w:p>
      <w:pPr>
        <w:pStyle w:val="Heading1"/>
      </w:pPr>
      <w:r>
        <w:rPr>
          <w:color w:val="2E74B5"/>
        </w:rPr>
        <w:t>タイトル・ステータス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ADR番号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（例：ADR-012）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タイトル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（例：セッション管理にRedisを採用する）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ステータス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Proposed / Accepted / Deprecated / Superseded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決定日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YYYY-MM-DD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決定者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（例：バックエンドチーム＋テックリード）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関連ADR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（例：ADR-008を置き換える）</w:t>
            </w:r>
          </w:p>
        </w:tc>
      </w:tr>
    </w:tbl>
    <w:p/>
    <w:p>
      <w:pPr>
        <w:pStyle w:val="Heading1"/>
      </w:pPr>
      <w:r>
        <w:rPr>
          <w:color w:val="2E74B5"/>
        </w:rPr>
        <w:t>背景・課題（Context）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現状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（例：セッションをアプリケーションサーバーのメモリで管理している）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課題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（例：サーバーを水平スケールするとセッションが失われ、ユーザーが再ログインを強いられる）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制約条件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（例：レイテンシは10ms以内。既存のAWS環境を利用する。追加予算は月5万円まで）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決定の期限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（例：負荷増対応のため2026年Q3のスケールアウト前に決定が必要）</w:t>
            </w:r>
          </w:p>
        </w:tc>
      </w:tr>
    </w:tbl>
    <w:p/>
    <w:p>
      <w:pPr>
        <w:pStyle w:val="Heading1"/>
      </w:pPr>
      <w:r>
        <w:rPr>
          <w:color w:val="2E74B5"/>
        </w:rPr>
        <w:t>検討した選択肢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選択肢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メリット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デメリット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案1：Redis（ElastiCache）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高速・実績豊富・マネージドで運用負荷が低い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追加コストが発生する。障害時の影響範囲が広い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案2：DynamoDB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サーバーレスでスケール自動。可用性が高い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レイテンシがRedisより大きい。設計の自由度が低い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案3：Sticky Session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追加コストなし。実装変更が最小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スケールイン時にセッションが失われる。根本解決にならない</w:t>
            </w:r>
          </w:p>
        </w:tc>
      </w:tr>
    </w:tbl>
    <w:p/>
    <w:p>
      <w:pPr>
        <w:pStyle w:val="Heading1"/>
      </w:pPr>
      <w:r>
        <w:rPr>
          <w:color w:val="2E74B5"/>
        </w:rPr>
        <w:t>決定内容（Decision）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決定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（例：案1のRedis（ElastiCache）を採用する）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主な理由1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（例：レイテンシ要件10ms以内を満たすのはRedisのみだった）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主な理由2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（例：チームにRedisの運用経験があり、学習コストが低い）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主な理由3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（例：マネージドサービスのため、運用負荷の増加が最小限に抑えられる）</w:t>
            </w:r>
          </w:p>
        </w:tc>
      </w:tr>
    </w:tbl>
    <w:p/>
    <w:p>
      <w:pPr>
        <w:pStyle w:val="Heading1"/>
      </w:pPr>
      <w:r>
        <w:rPr>
          <w:color w:val="2E74B5"/>
        </w:rPr>
        <w:t>影響・結果（Consequences）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種類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ポジティブな影響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（例：水平スケールが可能になり、セッション切れの問い合わせが解消される見込み）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ネガティブな影響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（例：月3万円のコスト増。Redis障害時は全ユーザーのセッションが失われる）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必要な対応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（例：Redis障害時のフォールバック設計をADR-013で別途決定する）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再評価の条件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（例：月間コストが5万円を超えた場合、またはレイテンシ要件が変わった場合に見直す）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