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アーキテクチャ設計書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ドキュメント名</w:t>
            </w:r>
          </w:p>
        </w:tc>
        <w:tc>
          <w:tcPr>
            <w:tcW w:type="dxa" w:w="6803"/>
          </w:tcPr>
          <w:p>
            <w:r>
              <w:t>（例：〇〇システム アーキテクチャ設計書）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（名前・役割）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レビュアー</w:t>
            </w:r>
          </w:p>
        </w:tc>
        <w:tc>
          <w:tcPr>
            <w:tcW w:type="dxa" w:w="6803"/>
          </w:tcPr>
          <w:p>
            <w:r>
              <w:t>（名前）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目的・スコープ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目的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（このドキュメントが何のために作成されたかを1〜2文で記入）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対象システム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（システム名・サービス名）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対象読者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（開発チーム・アーキテクト・レビュアーなど）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スコープ内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（このドキュメントで扱う範囲）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スコープ外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（このドキュメントで扱わない範囲）</w:t>
            </w:r>
          </w:p>
        </w:tc>
      </w:tr>
    </w:tbl>
    <w:p/>
    <w:p>
      <w:pPr>
        <w:pStyle w:val="Heading1"/>
      </w:pPr>
      <w:r>
        <w:rPr>
          <w:color w:val="2E74B5"/>
        </w:rPr>
        <w:t>アーキテクチャ概要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アーキテクチャパターン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（例：マイクロサービス / モノリス / サーバーレス）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主要な技術スタック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（例：React, Node.js, PostgreSQL, AWS）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デプロイ環境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（例：AWS / Azure / GCP / オンプレミス）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概要図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（アーキテクチャ図のURLまたは添付参照）</w:t>
            </w:r>
          </w:p>
        </w:tc>
      </w:tr>
    </w:tbl>
    <w:p/>
    <w:p>
      <w:pPr>
        <w:pStyle w:val="Heading1"/>
      </w:pPr>
      <w:r>
        <w:rPr>
          <w:color w:val="2E74B5"/>
        </w:rPr>
        <w:t>コンポーネント設計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コンポーネント名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技術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依存関係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フロントエンド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ユーザーインターフェースの提供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（技術を記入）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（依存先を記入）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APIゲートウェイ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リクエストのルーティング・認証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（技術を記入）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（依存先を記入）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認証サービス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ユーザー認証・認可の管理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（技術を記入）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（依存先を記入）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データベース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データの永続化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（技術を記入）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（依存先を記入）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キャッシュ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頻繁なクエリの高速化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（技術を記入）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（依存先を記入）</w:t>
            </w:r>
          </w:p>
        </w:tc>
      </w:tr>
    </w:tbl>
    <w:p/>
    <w:p>
      <w:pPr>
        <w:pStyle w:val="Heading1"/>
      </w:pPr>
      <w:r>
        <w:rPr>
          <w:color w:val="2E74B5"/>
        </w:rPr>
        <w:t>データ設計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データベース種別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（例：リレーショナル / NoSQL / 時系列）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主要なエンティティ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（例：User, Order, Product）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データ保持期間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（例：ユーザーデータ：退会後1年）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バックアップ方針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（例：日次フルバックアップ、1時間ごとの差分）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データ暗号化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（例：保存時AES-256、転送時TLS1.2以上）</w:t>
            </w:r>
          </w:p>
        </w:tc>
      </w:tr>
    </w:tbl>
    <w:p/>
    <w:p>
      <w:pPr>
        <w:pStyle w:val="Heading1"/>
      </w:pPr>
      <w:r>
        <w:rPr>
          <w:color w:val="2E74B5"/>
        </w:rPr>
        <w:t>セキュリティ設計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認証方式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（例：JWT / OAuth 2.0 / SAML）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認可モデル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（例：RBAC / ABAC）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通信の暗号化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（例：全通信をTLS 1.2以上で暗号化）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シークレット管理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（例：AWS Secrets Manager / HashiCorp Vault）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脆弱性対策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（例：依存ライブラリの週次スキャン、WAF導入）</w:t>
            </w:r>
          </w:p>
        </w:tc>
      </w:tr>
    </w:tbl>
    <w:p/>
    <w:p>
      <w:pPr>
        <w:pStyle w:val="Heading1"/>
      </w:pPr>
      <w:r>
        <w:rPr>
          <w:color w:val="2E74B5"/>
        </w:rPr>
        <w:t>非機能要件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要件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計測方法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可用性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99.9%以上（月間ダウンタイム44分以内）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（計測方法を記入）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レスポンスタイム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APIレスポンス95パーセンタイルで500ms以内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（計測方法を記入）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スループット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最大〇〇リクエスト/秒を処理できること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（計測方法を記入）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スケーラビリティ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トラフィック増加時に自動スケールできること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（計測方法を記入）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障害復旧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RTO 〇時間以内、RPO 〇分以内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（計測方法を記入）</w:t>
            </w:r>
          </w:p>
        </w:tc>
      </w:tr>
    </w:tbl>
    <w:p/>
    <w:p>
      <w:pPr>
        <w:pStyle w:val="Heading1"/>
      </w:pPr>
      <w:r>
        <w:rPr>
          <w:color w:val="2E74B5"/>
        </w:rPr>
        <w:t>アーキテクチャ決定記録（ADR）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決定内容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理由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代替案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結果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ADR-001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（決定内容を記入）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（理由を記入）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（代替案を記入）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Approved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ADR-002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（決定内容を記入）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（理由を記入）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（代替案を記入）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Approved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ADR-003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（決定内容を記入）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（理由を記入）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（代替案を記入）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Approved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