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コードフリーズ通知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リリース名</w:t>
            </w:r>
          </w:p>
        </w:tc>
        <w:tc>
          <w:tcPr>
            <w:tcW w:type="dxa" w:w="6236"/>
          </w:tcPr>
          <w:p>
            <w:r>
              <w:t>（例：v3.2.0 リリース）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コードフリーズ開始</w:t>
            </w:r>
          </w:p>
        </w:tc>
        <w:tc>
          <w:tcPr>
            <w:tcW w:type="dxa" w:w="6236"/>
          </w:tcPr>
          <w:p>
            <w:r>
              <w:t>（例：2026年8月15日 18:00 JST）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コードフリーズ解除予定</w:t>
            </w:r>
          </w:p>
        </w:tc>
        <w:tc>
          <w:tcPr>
            <w:tcW w:type="dxa" w:w="6236"/>
          </w:tcPr>
          <w:p>
            <w:r>
              <w:t>（例：2026年8月20日 10:00 JST（本番リリース完了後））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リリース予定日</w:t>
            </w:r>
          </w:p>
        </w:tc>
        <w:tc>
          <w:tcPr>
            <w:tcW w:type="dxa" w:w="6236"/>
          </w:tcPr>
          <w:p>
            <w:r>
              <w:t>（例：2026年8月19日 15:00 JST）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通知者</w:t>
            </w:r>
          </w:p>
        </w:tc>
        <w:tc>
          <w:tcPr>
            <w:tcW w:type="dxa" w:w="6236"/>
          </w:tcPr>
          <w:p>
            <w:r>
              <w:t>（例：田中（リリースマネージャー））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対象チーム</w:t>
            </w:r>
          </w:p>
        </w:tc>
        <w:tc>
          <w:tcPr>
            <w:tcW w:type="dxa" w:w="6236"/>
          </w:tcPr>
          <w:p>
            <w:r>
              <w:t>（例：バックエンド・フロントエンド・モバイル・インフラ全チーム）</w:t>
            </w:r>
          </w:p>
        </w:tc>
      </w:tr>
    </w:tbl>
    <w:p/>
    <w:p>
      <w:pPr>
        <w:pStyle w:val="Heading1"/>
      </w:pPr>
      <w:r>
        <w:rPr>
          <w:color w:val="2E74B5"/>
        </w:rPr>
        <w:t>対象範囲と禁止事項</w:t>
      </w:r>
    </w:p>
    <w:p>
      <w:r>
        <w:t>フリーズ中は以下の操作を禁止します：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禁止事項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新機能のマージ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（例：メインブランチへの新機能追加を禁止）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設定変更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（例：本番環境の設定ファイルの変更を禁止）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DBスキーマ変更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（例：本番DBへのマイグレーション実行を禁止）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インフラ変更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（例：本番インフラ構成の変更を禁止）</w:t>
            </w:r>
          </w:p>
        </w:tc>
      </w:tr>
    </w:tbl>
    <w:p/>
    <w:p>
      <w:r>
        <w:t>フリーズ中も許可される操作：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許可事項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バグ修正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（例：QAが発見したP1・P2バグの修正のみ許可。例外申請が必要）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ドキュメント更新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（例：コードに影響しないドキュメントの更新は許可）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テスト追加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（例：既存機能のテストカバレッジ向上は許可）</w:t>
            </w:r>
          </w:p>
        </w:tc>
      </w:tr>
    </w:tbl>
    <w:p/>
    <w:p>
      <w:pPr>
        <w:pStyle w:val="Heading1"/>
      </w:pPr>
      <w:r>
        <w:rPr>
          <w:color w:val="2E74B5"/>
        </w:rPr>
        <w:t>例外申請プロセス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793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（例：#release-freeze（Slack）に変更内容・理由・影響範囲を投稿する）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（例：リリースマネージャーとQAリードの承認を得る）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（例：承認後、変更をメインブランチにマージし、影響範囲のテストを再実施する）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（例：変更内容をリリースノートに追記する）</w:t>
            </w:r>
          </w:p>
        </w:tc>
      </w:tr>
    </w:tbl>
    <w:p/>
    <w:p>
      <w:pPr>
        <w:pStyle w:val="Heading1"/>
      </w:pPr>
      <w:r>
        <w:rPr>
          <w:color w:val="2E74B5"/>
        </w:rPr>
        <w:t>解除条件・リリース計画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フリーズ解除条件</w:t>
            </w:r>
          </w:p>
        </w:tc>
        <w:tc>
          <w:tcPr>
            <w:tcW w:type="dxa" w:w="6236"/>
          </w:tcPr>
          <w:p>
            <w:r>
              <w:t>（例：1. 全テストスイートがパスすること → 2. P1・P2バグがゼロ → 3. リリースマネージャーの承認）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リリース手順</w:t>
            </w:r>
          </w:p>
        </w:tc>
        <w:tc>
          <w:tcPr>
            <w:tcW w:type="dxa" w:w="6236"/>
          </w:tcPr>
          <w:p>
            <w:r>
              <w:t>（例：1. ステージング最終確認 → 2. 本番デプロイ → 3. スモークテスト → 4. フリーズ解除通知）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ロールバック条件</w:t>
            </w:r>
          </w:p>
        </w:tc>
        <w:tc>
          <w:tcPr>
            <w:tcW w:type="dxa" w:w="6236"/>
          </w:tcPr>
          <w:p>
            <w:r>
              <w:t>（例：本番デプロイ後30分以内にP1障害が発生した場合）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フリーズ解除通知</w:t>
            </w:r>
          </w:p>
        </w:tc>
        <w:tc>
          <w:tcPr>
            <w:tcW w:type="dxa" w:w="6236"/>
          </w:tcPr>
          <w:p>
            <w:r>
              <w:t>（例：#engineering（Slack）にフリーズ解除を通知する）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