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オンコール引き継ぎ文書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引き継ぎ日時</w:t>
            </w:r>
          </w:p>
        </w:tc>
        <w:tc>
          <w:tcPr>
            <w:tcW w:type="dxa" w:w="6803"/>
          </w:tcPr>
          <w:p>
            <w:r>
              <w:t>（例：2026年8月15日 09:00 JST）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引き継ぎ元</w:t>
            </w:r>
          </w:p>
        </w:tc>
        <w:tc>
          <w:tcPr>
            <w:tcW w:type="dxa" w:w="6803"/>
          </w:tcPr>
          <w:p>
            <w:r>
              <w:t>（例：田中（APAC オンコール担当））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引き継ぎ先</w:t>
            </w:r>
          </w:p>
        </w:tc>
        <w:tc>
          <w:tcPr>
            <w:tcW w:type="dxa" w:w="6803"/>
          </w:tcPr>
          <w:p>
            <w:r>
              <w:t>（例：スミス（EMEA オンコール担当））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シフト期間</w:t>
            </w:r>
          </w:p>
        </w:tc>
        <w:tc>
          <w:tcPr>
            <w:tcW w:type="dxa" w:w="6803"/>
          </w:tcPr>
          <w:p>
            <w:r>
              <w:t>（例：2026年8月15日 09:00〜2026年8月16日 09:00 JST）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全体の状況</w:t>
            </w:r>
          </w:p>
        </w:tc>
        <w:tc>
          <w:tcPr>
            <w:tcW w:type="dxa" w:w="6803"/>
          </w:tcPr>
          <w:p>
            <w:r>
              <w:t>（例：🟡 注意。進行中インシデント1件あり。それ以外は安定稼働中）</w:t>
            </w:r>
          </w:p>
        </w:tc>
      </w:tr>
    </w:tbl>
    <w:p/>
    <w:p>
      <w:pPr>
        <w:pStyle w:val="Heading1"/>
      </w:pPr>
      <w:r>
        <w:rPr>
          <w:color w:val="2E74B5"/>
        </w:rPr>
        <w:t>進行中インシデント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インシデント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影響範囲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対応状況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次のアクション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（例：決済APIのエラーレート上昇）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（例：決済APIの約5%のリクエストが504エラー）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対応中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（例：外部決済ゲートウェイの障害を確認。ゲートウェイのステータスページを監視中）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（例：30分後にエラーレートを再確認する）</w:t>
            </w:r>
          </w:p>
        </w:tc>
      </w:tr>
    </w:tbl>
    <w:p/>
    <w:p>
      <w:pPr>
        <w:pStyle w:val="Heading1"/>
      </w:pPr>
      <w:r>
        <w:rPr>
          <w:color w:val="2E74B5"/>
        </w:rPr>
        <w:t>注意アラート・既知の問題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（例：注文サービスのメモリ使用率が高め）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（例：本番サーバーのメモリ使用率が85%で推移。通常は60〜70%）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（例：90%を超えたら再起動。Runbook「MEMHIGH-01」を参照）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（例：定期メンテナンス予定）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（例：2026年8月15日 23:00〜01:00 JST にDBのインデックス再構築）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（例：メンテナンス開始5分前にSlack #sre-alerts に通知する）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連絡方法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エスカレーション条件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SREリード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（例：山田）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（例：Slack DM / 電話）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（例：P1インシデント発生時・エラーバジェット80%消費時）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DBAdmin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（例：PagerDuty経由）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（例：DBに関するP1・P2インシデント）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エンジニアリングマネージャー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（例：電話のみ）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（例：顧客影響が30分以上継続する場合）</w:t>
            </w:r>
          </w:p>
        </w:tc>
      </w:tr>
    </w:tbl>
    <w:p/>
    <w:p>
      <w:pPr>
        <w:pStyle w:val="Heading1"/>
      </w:pPr>
      <w:r>
        <w:rPr>
          <w:color w:val="2E74B5"/>
        </w:rPr>
        <w:t>引き継ぎコメント</w:t>
      </w:r>
    </w:p>
    <w:p>
      <w:r>
        <w:t>（例：外部決済ゲートウェイの障害は昨日から断続的に発生しています。ゲートウェイ側のサポートチームと連絡中で、次の定期アップデートは2時間後の予定です。）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