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README テンプレート</w:t>
      </w:r>
    </w:p>
    <w:p>
      <w:pPr>
        <w:pStyle w:val="Heading1"/>
      </w:pPr>
      <w:r>
        <w:rPr>
          <w:color w:val="2E74B5"/>
        </w:rPr>
        <w:t>プロジェクト概要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プロジェクト名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（例：TaskFlow）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一言説明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（例：チーム向けの軽量タスク管理CLIツール）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解決する課題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（例：小規模チームがJiraほど重くないタスク管理を必要としている）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主な対象ユーザー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（例：5〜20名規模の開発チーム）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デモ・スクリーンショット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（GIFまたは画像へのリンク）</w:t>
            </w:r>
          </w:p>
        </w:tc>
      </w:tr>
    </w:tbl>
    <w:p/>
    <w:p>
      <w:pPr>
        <w:pStyle w:val="Heading1"/>
      </w:pPr>
      <w:r>
        <w:rPr>
          <w:color w:val="2E74B5"/>
        </w:rPr>
        <w:t>主な機能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機能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説明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（例：タスクのCRUD操作）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（例：コマンド1つでタスクの作成・更新・削除ができる）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（例：Slack連携）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（例：タスクの期限が近づくとSlackに通知する）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（例：Markdownエクスポート）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（例：週次レポートをMarkdown形式で出力できる）</w:t>
            </w:r>
          </w:p>
        </w:tc>
      </w:tr>
    </w:tbl>
    <w:p/>
    <w:p>
      <w:pPr>
        <w:pStyle w:val="Heading1"/>
      </w:pPr>
      <w:r>
        <w:rPr>
          <w:color w:val="2E74B5"/>
        </w:rPr>
        <w:t>動作要件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要件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ランタイム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（例：Node.js 20以上）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OS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（例：macOS / Linux / Windows（WSL2））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依存サービス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（例：PostgreSQL 15以上）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その他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（例：Slack連携にはAPIトークンが必要）</w:t>
            </w:r>
          </w:p>
        </w:tc>
      </w:tr>
    </w:tbl>
    <w:p/>
    <w:p>
      <w:pPr>
        <w:pStyle w:val="Heading1"/>
      </w:pPr>
      <w:r>
        <w:rPr>
          <w:color w:val="2E74B5"/>
        </w:rPr>
        <w:t>インストール手順</w:t>
      </w:r>
    </w:p>
    <w:p>
      <w:pPr>
        <w:ind w:left="283"/>
      </w:pPr>
      <w:r>
        <w:rPr>
          <w:rFonts w:ascii="Consolas" w:hAnsi="Consolas"/>
          <w:sz w:val="18"/>
        </w:rPr>
        <w:t># リポジトリをクローン</w:t>
        <w:br/>
        <w:t>git clone https://github.com/your-org/taskflow.git</w:t>
        <w:br/>
        <w:t>cd taskflow</w:t>
        <w:br/>
        <w:br/>
        <w:t># 依存パッケージをインストール</w:t>
        <w:br/>
        <w:t>npm install</w:t>
        <w:br/>
        <w:br/>
        <w:t># 環境変数を設定</w:t>
        <w:br/>
        <w:t>cp .env.example .env</w:t>
        <w:br/>
        <w:br/>
        <w:t># 起動</w:t>
        <w:br/>
        <w:t>npm start</w:t>
      </w:r>
    </w:p>
    <w:p/>
    <w:p>
      <w:pPr>
        <w:pStyle w:val="Heading1"/>
      </w:pPr>
      <w:r>
        <w:rPr>
          <w:color w:val="2E74B5"/>
        </w:rPr>
        <w:t>使い方</w:t>
      </w:r>
    </w:p>
    <w:p>
      <w:pPr>
        <w:ind w:left="283"/>
      </w:pPr>
      <w:r>
        <w:rPr>
          <w:rFonts w:ascii="Consolas" w:hAnsi="Consolas"/>
          <w:sz w:val="18"/>
        </w:rPr>
        <w:t># タスクを作成</w:t>
        <w:br/>
        <w:t>taskflow add "APIのバグ修正" --due 2026-06-20</w:t>
        <w:br/>
        <w:br/>
        <w:t># タスク一覧を表示</w:t>
        <w:br/>
        <w:t>taskflow list</w:t>
        <w:br/>
        <w:br/>
        <w:t># タスクを完了にする</w:t>
        <w:br/>
        <w:t>taskflow done 42</w:t>
      </w:r>
    </w:p>
    <w:p/>
    <w:p>
      <w:pPr>
        <w:pStyle w:val="Heading1"/>
      </w:pPr>
      <w:r>
        <w:rPr>
          <w:color w:val="2E74B5"/>
        </w:rPr>
        <w:t>コントリビューション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Issue報告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バグ報告・機能要望はIssueテンプレートに従って起票する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ブランチ運用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main から feature/xxx ブランチを切って作業する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PR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PRテンプレートに変更概要・テスト結果を記載する。1PR1機能を原則とする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コーディング規約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CONTRIBUTING.md のスタイルガイドに従う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テスト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npm test が全件パスすることを確認してからPRを出す</w:t>
            </w:r>
          </w:p>
        </w:tc>
      </w:tr>
    </w:tbl>
    <w:p/>
    <w:p>
      <w:pPr>
        <w:pStyle w:val="Heading1"/>
      </w:pPr>
      <w:r>
        <w:rPr>
          <w:color w:val="2E74B5"/>
        </w:rPr>
        <w:t>ライセンス・連絡先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ライセンス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（例：MIT License。詳細は LICENSE を参照）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メンテナー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（例：@your-handle）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質問・相談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（例：GitHub Discussions または dev@example.com）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