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ステークホルダー管理表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（例：〇〇システム開発プロジェクト）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（名前・役割）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/>
    <w:p>
      <w:pPr>
        <w:pStyle w:val="Heading1"/>
      </w:pPr>
      <w:r>
        <w:rPr>
          <w:color w:val="2E74B5"/>
        </w:rPr>
        <w:t>ステークホルダー一覧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組織・部署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役職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連絡先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（組織・部署名）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CIO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プロジェクトスポンサー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（メール）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開発部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部長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ステアリングコミッティメンバー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（メール）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営業部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課長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ビジネス要件提供者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（メール）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IT部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PMO担当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プロジェクト管理支援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（メール）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S-005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外部ベンダー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PL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開発担当ベンダー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（メール）</w:t>
            </w:r>
          </w:p>
        </w:tc>
      </w:tr>
    </w:tbl>
    <w:p/>
    <w:p>
      <w:pPr>
        <w:pStyle w:val="Heading1"/>
      </w:pPr>
      <w:r>
        <w:rPr>
          <w:color w:val="2E74B5"/>
        </w:rPr>
        <w:t>ステークホルダー分析（影響度×関心度）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関心度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現在の関与状況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目標の関与状況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Neutral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Champion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最優先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Resistant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Champion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Neutral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S-005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Supportive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低</w:t>
            </w:r>
          </w:p>
        </w:tc>
      </w:tr>
    </w:tbl>
    <w:p/>
    <w:p>
      <w:pPr>
        <w:pStyle w:val="Heading2"/>
      </w:pPr>
      <w:r>
        <w:rPr>
          <w:color w:val="2E74B5"/>
        </w:rPr>
        <w:t>関与状況の定義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レベル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Unaware（未認識）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プロジェクトの存在や影響を知らない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Resistant（抵抗）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プロジェクトの変化に抵抗している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Neutral（中立）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プロジェクトを認識しているが積極的でない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Supportive（支持）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プロジェクトを支持し協力的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Champion（推進）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プロジェクトを積極的に推進している</w:t>
            </w:r>
          </w:p>
        </w:tc>
      </w:tr>
    </w:tbl>
    <w:p/>
    <w:p>
      <w:pPr>
        <w:pStyle w:val="Heading1"/>
      </w:pPr>
      <w:r>
        <w:rPr>
          <w:color w:val="2E74B5"/>
        </w:rPr>
        <w:t>エンゲージメント戦略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関与アプローチ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主要チャネル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月次ステアリングコミッティで進捗報告。重大リスク発生時は随時エスカレーション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月1回＋随時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対面 / メール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隔週でステータス報告。懸念事項を早期に共有し信頼関係を構築する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隔週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MTG / メール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要件ヒアリングに定期招待。成果物レビューでフィードバックを取得する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月2回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MTG / Slack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BA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S-004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週次進捗レポートを共有。課題発生時は即座に連絡する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週1回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メール / Slack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S-005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週次キックオフで進捗確認。技術的な懸念事項をチームで共有する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週1回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MTG / Slack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TL</w:t>
            </w:r>
          </w:p>
        </w:tc>
      </w:tr>
    </w:tbl>
    <w:p/>
    <w:p>
      <w:pPr>
        <w:pStyle w:val="Heading1"/>
      </w:pPr>
      <w:r>
        <w:rPr>
          <w:color w:val="2E74B5"/>
        </w:rPr>
        <w:t>コミュニケーション計画サマリー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コミュニケーション手段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目的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対象者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ステアリングコミッティ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進捗報告・意思決定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S-001, S-002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月1回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週次ステータスレポート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進捗・課題・リスク共有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全関係者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週1回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要件定義ワークショップ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要件の明確化・合意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S-003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随時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BA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技術レビュー会議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設計・実装の品質確認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S-005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隔週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TL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プロジェクトニュースレター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プロジェクト全体の情報共有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全関係者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月1回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PM</w:t>
            </w:r>
          </w:p>
        </w:tc>
      </w:tr>
    </w:tbl>
    <w:p/>
    <w:p>
      <w:pPr>
        <w:pStyle w:val="Heading1"/>
      </w:pPr>
      <w:r>
        <w:rPr>
          <w:color w:val="2E74B5"/>
        </w:rPr>
        <w:t>変更履歴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変更者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初版作成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v1.1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S-005（外部ベンダー）を追加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S-002のエンゲージメント戦略を更新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