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テクニカルスパイク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チケットID</w:t>
            </w:r>
          </w:p>
        </w:tc>
        <w:tc>
          <w:tcPr>
            <w:tcW w:type="dxa" w:w="6236"/>
          </w:tcPr>
          <w:p>
            <w:r>
              <w:t>（例：PAY-SPK-01）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スパイクタイトル</w:t>
            </w:r>
          </w:p>
        </w:tc>
        <w:tc>
          <w:tcPr>
            <w:tcW w:type="dxa" w:w="6236"/>
          </w:tcPr>
          <w:p>
            <w:r>
              <w:t>（例：Apple Pay JS SDK v4の認証フローを調査する）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タイムボックス</w:t>
            </w:r>
          </w:p>
        </w:tc>
        <w:tc>
          <w:tcPr>
            <w:tcW w:type="dxa" w:w="6236"/>
          </w:tcPr>
          <w:p>
            <w:r>
              <w:t>（例：2日間（16時間））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担当者</w:t>
            </w:r>
          </w:p>
        </w:tc>
        <w:tc>
          <w:tcPr>
            <w:tcW w:type="dxa" w:w="6236"/>
          </w:tcPr>
          <w:p>
            <w:r>
              <w:t>（例：田中）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スパイクの種別</w:t>
            </w:r>
          </w:p>
        </w:tc>
        <w:tc>
          <w:tcPr>
            <w:tcW w:type="dxa" w:w="6236"/>
          </w:tcPr>
          <w:p>
            <w:r>
              <w:t>（例：技術調査 / PoC（概念実証） / パフォーマンス検証）</w:t>
            </w:r>
          </w:p>
        </w:tc>
      </w:tr>
    </w:tbl>
    <w:p/>
    <w:p>
      <w:pPr>
        <w:pStyle w:val="Heading1"/>
      </w:pPr>
      <w:r>
        <w:rPr>
          <w:color w:val="2E74B5"/>
        </w:rPr>
        <w:t>調査目的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調査の背景</w:t>
            </w:r>
          </w:p>
        </w:tc>
        <w:tc>
          <w:tcPr>
            <w:tcW w:type="dxa" w:w="6236"/>
          </w:tcPr>
          <w:p>
            <w:r>
              <w:t>（例：PAY-110（Apple Pay統合）の見積もりを行うにあたり、SDK v4の認証フローと既存SDKとの互換性が不明なため）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解決したい疑問</w:t>
            </w:r>
          </w:p>
        </w:tc>
        <w:tc>
          <w:tcPr>
            <w:tcW w:type="dxa" w:w="6236"/>
          </w:tcPr>
          <w:p>
            <w:r>
              <w:t>（例：1. SDK v4の認証フローは既存の決済SDK v2.3と互換性があるか？ 2. ステージング環境での認証テストに必要な手順は何か？ 3. 想定されるリスクと回避策は何か？）</w:t>
            </w:r>
          </w:p>
        </w:tc>
      </w:tr>
    </w:tbl>
    <w:p/>
    <w:p>
      <w:pPr>
        <w:pStyle w:val="Heading1"/>
      </w:pPr>
      <w:r>
        <w:rPr>
          <w:color w:val="2E74B5"/>
        </w:rPr>
        <w:t>スコープと制約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スコープ内</w:t>
            </w:r>
          </w:p>
        </w:tc>
        <w:tc>
          <w:tcPr>
            <w:tcW w:type="dxa" w:w="6236"/>
          </w:tcPr>
          <w:p>
            <w:r>
              <w:t>（例：Apple Pay JS SDK v4のドキュメント調査 / ステージング環境での認証フロー動作確認 / 既存決済SDKとの互換性確認）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スコープ外</w:t>
            </w:r>
          </w:p>
        </w:tc>
        <w:tc>
          <w:tcPr>
            <w:tcW w:type="dxa" w:w="6236"/>
          </w:tcPr>
          <w:p>
            <w:r>
              <w:t>（例：本番環境への実装 / Google Pay対応の調査 / UIの実装）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利用リソース</w:t>
            </w:r>
          </w:p>
        </w:tc>
        <w:tc>
          <w:tcPr>
            <w:tcW w:type="dxa" w:w="6236"/>
          </w:tcPr>
          <w:p>
            <w:r>
              <w:t>（例：Apple Developer ドキュメント / 社内ステージング環境 / テスト用Apple Payサンドボックスアカウント）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前提条件</w:t>
            </w:r>
          </w:p>
        </w:tc>
        <w:tc>
          <w:tcPr>
            <w:tcW w:type="dxa" w:w="6236"/>
          </w:tcPr>
          <w:p>
            <w:r>
              <w:t>（例：Apple Pay APIキーの取得が完了している（PAY-108が完了済み））</w:t>
            </w:r>
          </w:p>
        </w:tc>
      </w:tr>
    </w:tbl>
    <w:p/>
    <w:p>
      <w:pPr>
        <w:pStyle w:val="Heading1"/>
      </w:pPr>
      <w:r>
        <w:rPr>
          <w:color w:val="2E74B5"/>
        </w:rPr>
        <w:t>成果物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成果物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形式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（例：調査レポート：SDK v4の認証フロー概要と互換性評価）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（例：Confluenceページ）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（例：スパイク終了日）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（例：PoC実装コード：ステージング環境での動作確認スクリプト）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（例：GitHubブランチ（spike/pay-spk-01））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（例：スパイク終了日）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（例：PAY-110の見積もり更新（調査結果に基づき修正））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（例：Jiraチケット更新）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（例：スパイク終了後1営業日以内）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（例：リスクと推奨アーキテクチャをまとめた意思決定メモ）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（例：Slack #dev-paymentチャンネルへの投稿）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（例：スパイク終了日）</w:t>
            </w:r>
          </w:p>
        </w:tc>
      </w:tr>
    </w:tbl>
    <w:p/>
    <w:p>
      <w:pPr>
        <w:pStyle w:val="Heading1"/>
      </w:pPr>
      <w:r>
        <w:rPr>
          <w:color w:val="2E74B5"/>
        </w:rPr>
        <w:t>結果報告（スパイク終了後に記入）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疑問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回答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詳細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（例：SDK v4と既存SDK v2.3の互換性）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（例：互換性あり。ただし認証コールバックのインターフェースが変更されており、アダプターが必要）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（例：SDK v4ではonPaymentAuthorizedイベントが非同期になり、既存のコールバック処理を修正する必要がある）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（例：ステージング環境での認証テスト手順）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（例：確認済み。Apple PayサンドボックスアカウントとMerchant ID登録が必要）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（例：手順書をConfluenceに作成済み）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（例：主なリスクと回避策）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（例：認証コールバックの非同期対応が最大のリスク。アダプターパターンで対応可能）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（例：工数2〜3日の追加見積もりが必要）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推奨事項</w:t>
            </w:r>
          </w:p>
        </w:tc>
        <w:tc>
          <w:tcPr>
            <w:tcW w:type="dxa" w:w="6803"/>
          </w:tcPr>
          <w:p>
            <w:r>
              <w:t>（例：SDK v4の採用を推奨する。互換性の問題はアダプターで解決可能で、追加工数は2〜3日。PAY-110の見積もりを5ptから8ptに更新する。）</w:t>
            </w:r>
          </w:p>
        </w:tc>
      </w:tr>
    </w:tbl>
    <w:p/>
    <w:p>
      <w:pPr>
        <w:pStyle w:val="Heading1"/>
      </w:pPr>
      <w:r>
        <w:rPr>
          <w:color w:val="2E74B5"/>
        </w:rPr>
        <w:t>次のアクション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アクション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</w:tr>
      <w:tr>
        <w:tc>
          <w:tcPr>
            <w:tcW w:type="dxa" w:w="5102"/>
          </w:tcPr>
          <w:p>
            <w:r>
              <w:rPr>
                <w:sz w:val="20"/>
              </w:rPr>
              <w:t>（例：PAY-110の見積もりを8ptに更新する）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（例：田中）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（例：9/3）</w:t>
            </w:r>
          </w:p>
        </w:tc>
      </w:tr>
      <w:tr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（例：ADRにアーキテクチャ決定を記録する）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（例：田中）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（例：9/3）</w:t>
            </w:r>
          </w:p>
        </w:tc>
      </w:tr>
      <w:tr>
        <w:tc>
          <w:tcPr>
            <w:tcW w:type="dxa" w:w="5102"/>
          </w:tcPr>
          <w:p>
            <w:r>
              <w:rPr>
                <w:sz w:val="20"/>
              </w:rPr>
              <w:t>（例：次スプリントのバックログリファインメントでPAY-110の詳細を共有する）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（例：田中＋チーム全員）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（例：Sprint 45計画会議）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