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User Story</w:t>
      </w:r>
    </w:p>
    <w:p>
      <w:pPr>
        <w:pStyle w:val="Heading1"/>
      </w:pPr>
      <w:r>
        <w:rPr>
          <w:color w:val="2E74B5"/>
        </w:rPr>
        <w:t>Story Statement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Ticket ID</w:t>
            </w:r>
          </w:p>
        </w:tc>
        <w:tc>
          <w:tcPr>
            <w:tcW w:type="dxa" w:w="6236"/>
          </w:tcPr>
          <w:p>
            <w:r>
              <w:t>(e.g., PAY-120)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Story Title</w:t>
            </w:r>
          </w:p>
        </w:tc>
        <w:tc>
          <w:tcPr>
            <w:tcW w:type="dxa" w:w="6236"/>
          </w:tcPr>
          <w:p>
            <w:r>
              <w:t>(e.g., Complete a payment with Apple Pay)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User Story</w:t>
            </w:r>
          </w:p>
        </w:tc>
        <w:tc>
          <w:tcPr>
            <w:tcW w:type="dxa" w:w="6236"/>
          </w:tcPr>
          <w:p>
            <w:r>
              <w:t>(e.g., As a mobile user, I want to complete a payment using Apple Pay so that I can check out faster without entering my card number every time.)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Persona</w:t>
            </w:r>
          </w:p>
        </w:tc>
        <w:tc>
          <w:tcPr>
            <w:tcW w:type="dxa" w:w="6236"/>
          </w:tcPr>
          <w:p>
            <w:r>
              <w:t>(e.g., E-commerce shopper who makes purchases on a smartphone at least once a week)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Business Value</w:t>
            </w:r>
          </w:p>
        </w:tc>
        <w:tc>
          <w:tcPr>
            <w:tcW w:type="dxa" w:w="6236"/>
          </w:tcPr>
          <w:p>
            <w:r>
              <w:t>(e.g., Reduce mobile checkout drop-off rate from 12% to under 5%.)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Preconditions</w:t>
            </w:r>
          </w:p>
        </w:tc>
        <w:tc>
          <w:tcPr>
            <w:tcW w:type="dxa" w:w="6236"/>
          </w:tcPr>
          <w:p>
            <w:r>
              <w:t>(e.g., User is on an iOS device / Apple Pay is already configured on the device.)</w:t>
            </w:r>
          </w:p>
        </w:tc>
      </w:tr>
    </w:tbl>
    <w:p/>
    <w:p>
      <w:pPr>
        <w:pStyle w:val="Heading1"/>
      </w:pPr>
      <w:r>
        <w:rPr>
          <w:color w:val="2E74B5"/>
        </w:rPr>
        <w:t>Acceptance Criteria (Given-When-Then)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Given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When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Then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(e.g., An iOS user has Apple Pay configured)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(e.g., They visit the checkout page)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(e.g., The Apple Pay button is displayed.)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(e.g., The Apple Pay button is displayed)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(e.g., The user taps Apple Pay and authenticates)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(e.g., Payment completes and the user is redirected to the order confirmation screen.)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(e.g., Apple Pay authentication fails)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(e.g., The user taps the payment button)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(e.g., An error message is shown and the user can select another payment method.)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(e.g., User is on Android or unsupported browser)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(e.g., They visit the checkout page)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(e.g., The Apple Pay button is not displayed.)</w:t>
            </w:r>
          </w:p>
        </w:tc>
      </w:tr>
    </w:tbl>
    <w:p/>
    <w:p>
      <w:pPr>
        <w:pStyle w:val="Heading1"/>
      </w:pPr>
      <w:r>
        <w:rPr>
          <w:color w:val="2E74B5"/>
        </w:rPr>
        <w:t>Estimation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Story Points</w:t>
            </w:r>
          </w:p>
        </w:tc>
        <w:tc>
          <w:tcPr>
            <w:tcW w:type="dxa" w:w="6236"/>
          </w:tcPr>
          <w:p>
            <w:r>
              <w:t>(e.g., 8)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T-Shirt Size</w:t>
            </w:r>
          </w:p>
        </w:tc>
        <w:tc>
          <w:tcPr>
            <w:tcW w:type="dxa" w:w="6236"/>
          </w:tcPr>
          <w:p>
            <w:r>
              <w:t>(e.g., M)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Rationale</w:t>
            </w:r>
          </w:p>
        </w:tc>
        <w:tc>
          <w:tcPr>
            <w:tcW w:type="dxa" w:w="6236"/>
          </w:tcPr>
          <w:p>
            <w:r>
              <w:t>(e.g., 2 days API research, 3 days integration, 2 days testing. Sized at 8 pts — more complex than PAY-108 (5 pts).)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Uncertainty</w:t>
            </w:r>
          </w:p>
        </w:tc>
        <w:tc>
          <w:tcPr>
            <w:tcW w:type="dxa" w:w="6236"/>
          </w:tcPr>
          <w:p>
            <w:r>
              <w:t>(e.g., Medium. API docs may be outdated; research time could increase.)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Fits in One Sprint?</w:t>
            </w:r>
          </w:p>
        </w:tc>
        <w:tc>
          <w:tcPr>
            <w:tcW w:type="dxa" w:w="6236"/>
          </w:tcPr>
          <w:p>
            <w:r>
              <w:t>(e.g., Yes. Estimated to complete within 10 business days.)</w:t>
            </w:r>
          </w:p>
        </w:tc>
      </w:tr>
    </w:tbl>
    <w:p/>
    <w:p>
      <w:pPr>
        <w:pStyle w:val="Heading1"/>
      </w:pPr>
      <w:r>
        <w:rPr>
          <w:color w:val="2E74B5"/>
        </w:rPr>
        <w:t>Prioritization &amp; Context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Priority</w:t>
            </w:r>
          </w:p>
        </w:tc>
        <w:tc>
          <w:tcPr>
            <w:tcW w:type="dxa" w:w="6236"/>
          </w:tcPr>
          <w:p>
            <w:r>
              <w:t>(e.g., High)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MoSCoW</w:t>
            </w:r>
          </w:p>
        </w:tc>
        <w:tc>
          <w:tcPr>
            <w:tcW w:type="dxa" w:w="6236"/>
          </w:tcPr>
          <w:p>
            <w:r>
              <w:t>(e.g., Must Have)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Dependencies</w:t>
            </w:r>
          </w:p>
        </w:tc>
        <w:tc>
          <w:tcPr>
            <w:tcW w:type="dxa" w:w="6236"/>
          </w:tcPr>
          <w:p>
            <w:r>
              <w:t>(e.g., PAY-108 (Apple Pay API key provisioning) must be complete.)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Related Tickets</w:t>
            </w:r>
          </w:p>
        </w:tc>
        <w:tc>
          <w:tcPr>
            <w:tcW w:type="dxa" w:w="6236"/>
          </w:tcPr>
          <w:p>
            <w:r>
              <w:t>(e.g., PAY-121 (Google Pay support) / PAY-115 (Japanese error message localization))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Target Sprint</w:t>
            </w:r>
          </w:p>
        </w:tc>
        <w:tc>
          <w:tcPr>
            <w:tcW w:type="dxa" w:w="6236"/>
          </w:tcPr>
          <w:p>
            <w:r>
              <w:t>(e.g., Sprint 44)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Stakeholders</w:t>
            </w:r>
          </w:p>
        </w:tc>
        <w:tc>
          <w:tcPr>
            <w:tcW w:type="dxa" w:w="6236"/>
          </w:tcPr>
          <w:p>
            <w:r>
              <w:t>(e.g., PM Yamada approved / Designer Tanaka reviewing UI)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