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ユーザーストーリー</w:t>
      </w:r>
    </w:p>
    <w:p>
      <w:pPr>
        <w:pStyle w:val="Heading1"/>
      </w:pPr>
      <w:r>
        <w:rPr>
          <w:color w:val="2E74B5"/>
        </w:rPr>
        <w:t>ストーリー本文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チケットID</w:t>
            </w:r>
          </w:p>
        </w:tc>
        <w:tc>
          <w:tcPr>
            <w:tcW w:type="dxa" w:w="6236"/>
          </w:tcPr>
          <w:p>
            <w:r>
              <w:t>（例：PAY-120）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ストーリータイトル</w:t>
            </w:r>
          </w:p>
        </w:tc>
        <w:tc>
          <w:tcPr>
            <w:tcW w:type="dxa" w:w="6236"/>
          </w:tcPr>
          <w:p>
            <w:r>
              <w:t>（例：Apple Pay決済を完了する）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ユーザーストーリー</w:t>
            </w:r>
          </w:p>
        </w:tc>
        <w:tc>
          <w:tcPr>
            <w:tcW w:type="dxa" w:w="6236"/>
          </w:tcPr>
          <w:p>
            <w:r>
              <w:t>（例：モバイルユーザーとして、Apple Payで決済を完了したい。なぜなら、毎回カード番号を入力する手間を省いて、より速くチェックアウトできるようにしたいからだ。）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ペルソナ</w:t>
            </w:r>
          </w:p>
        </w:tc>
        <w:tc>
          <w:tcPr>
            <w:tcW w:type="dxa" w:w="6236"/>
          </w:tcPr>
          <w:p>
            <w:r>
              <w:t>（例：スマートフォンで週1回以上購入するECユーザー）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ビジネス価値</w:t>
            </w:r>
          </w:p>
        </w:tc>
        <w:tc>
          <w:tcPr>
            <w:tcW w:type="dxa" w:w="6236"/>
          </w:tcPr>
          <w:p>
            <w:r>
              <w:t>（例：モバイル決済の離脱率を現状12%から5%以下に改善する）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前提条件</w:t>
            </w:r>
          </w:p>
        </w:tc>
        <w:tc>
          <w:tcPr>
            <w:tcW w:type="dxa" w:w="6236"/>
          </w:tcPr>
          <w:p>
            <w:r>
              <w:t>（例：ユーザーがiOSデバイスを使用している / Apple Payが設定済みである）</w:t>
            </w:r>
          </w:p>
        </w:tc>
      </w:tr>
    </w:tbl>
    <w:p/>
    <w:p>
      <w:pPr>
        <w:pStyle w:val="Heading1"/>
      </w:pPr>
      <w:r>
        <w:rPr>
          <w:color w:val="2E74B5"/>
        </w:rPr>
        <w:t>受け入れ基準（Given-When-Then）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Given（前提）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When（操作）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Then（期待結果）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（例：iOSユーザーがApple Payを設定済みの場合）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（例：決済ページにアクセスした場合）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（例：Apple Payボタンが表示される）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（例：Apple Payボタンが表示されている場合）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（例：Apple Payをタップして認証した場合）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（例：決済が完了し、注文確認画面に遷移する）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（例：Apple Pay認証に失敗した場合）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（例：決済ボタンをタップした場合）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（例：エラーメッセージが表示され、別の決済方法を選択できる）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（例：AndroidユーザーまたはApple Pay非対応の場合）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（例：決済ページにアクセスした場合）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（例：Apple Payボタンが表示されない）</w:t>
            </w:r>
          </w:p>
        </w:tc>
      </w:tr>
    </w:tbl>
    <w:p/>
    <w:p>
      <w:pPr>
        <w:pStyle w:val="Heading1"/>
      </w:pPr>
      <w:r>
        <w:rPr>
          <w:color w:val="2E74B5"/>
        </w:rPr>
        <w:t>見積もり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ストーリーポイント</w:t>
            </w:r>
          </w:p>
        </w:tc>
        <w:tc>
          <w:tcPr>
            <w:tcW w:type="dxa" w:w="6236"/>
          </w:tcPr>
          <w:p>
            <w:r>
              <w:t>（例：8）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Tシャツサイジング</w:t>
            </w:r>
          </w:p>
        </w:tc>
        <w:tc>
          <w:tcPr>
            <w:tcW w:type="dxa" w:w="6236"/>
          </w:tcPr>
          <w:p>
            <w:r>
              <w:t>（例：M）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見積もり根拠</w:t>
            </w:r>
          </w:p>
        </w:tc>
        <w:tc>
          <w:tcPr>
            <w:tcW w:type="dxa" w:w="6236"/>
          </w:tcPr>
          <w:p>
            <w:r>
              <w:t>（例：Apple Pay JS API調査2日・統合実装3日・テスト2日。PAY-108（5pt）より複雑なため8ptに設定。）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不確実性</w:t>
            </w:r>
          </w:p>
        </w:tc>
        <w:tc>
          <w:tcPr>
            <w:tcW w:type="dxa" w:w="6236"/>
          </w:tcPr>
          <w:p>
            <w:r>
              <w:t>（例：中。APIドキュメントが古い可能性があり、調査コストが変動する可能性がある。）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スプリントに収まるか</w:t>
            </w:r>
          </w:p>
        </w:tc>
        <w:tc>
          <w:tcPr>
            <w:tcW w:type="dxa" w:w="6236"/>
          </w:tcPr>
          <w:p>
            <w:r>
              <w:t>（例：はい。1スプリント（10営業日）で完了見込み。）</w:t>
            </w:r>
          </w:p>
        </w:tc>
      </w:tr>
    </w:tbl>
    <w:p/>
    <w:p>
      <w:pPr>
        <w:pStyle w:val="Heading1"/>
      </w:pPr>
      <w:r>
        <w:rPr>
          <w:color w:val="2E74B5"/>
        </w:rPr>
        <w:t>優先順位・追加情報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優先度</w:t>
            </w:r>
          </w:p>
        </w:tc>
        <w:tc>
          <w:tcPr>
            <w:tcW w:type="dxa" w:w="6236"/>
          </w:tcPr>
          <w:p>
            <w:r>
              <w:t>（例：高）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MoSCoW分類</w:t>
            </w:r>
          </w:p>
        </w:tc>
        <w:tc>
          <w:tcPr>
            <w:tcW w:type="dxa" w:w="6236"/>
          </w:tcPr>
          <w:p>
            <w:r>
              <w:t>（例：Must Have）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依存関係</w:t>
            </w:r>
          </w:p>
        </w:tc>
        <w:tc>
          <w:tcPr>
            <w:tcW w:type="dxa" w:w="6236"/>
          </w:tcPr>
          <w:p>
            <w:r>
              <w:t>（例：PAY-108（Apple Pay APIキー取得）が完了していること）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関連チケット</w:t>
            </w:r>
          </w:p>
        </w:tc>
        <w:tc>
          <w:tcPr>
            <w:tcW w:type="dxa" w:w="6236"/>
          </w:tcPr>
          <w:p>
            <w:r>
              <w:t>（例：PAY-121（Google Pay対応）/ PAY-115（エラーメッセージ日本語化））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実施スプリント候補</w:t>
            </w:r>
          </w:p>
        </w:tc>
        <w:tc>
          <w:tcPr>
            <w:tcW w:type="dxa" w:w="6236"/>
          </w:tcPr>
          <w:p>
            <w:r>
              <w:t>（例：Sprint 44）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ステークホルダー</w:t>
            </w:r>
          </w:p>
        </w:tc>
        <w:tc>
          <w:tcPr>
            <w:tcW w:type="dxa" w:w="6236"/>
          </w:tcPr>
          <w:p>
            <w:r>
              <w:t>（例：PMの山田が承認済み / デザイナーの田中がUIレビュー中）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