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2E74B5"/>
        </w:rPr>
        <w:t>英語クラウドセキュリティ設計書</w:t>
      </w:r>
    </w:p>
    <w:p>
      <w:pPr>
        <w:pStyle w:val="Heading2"/>
      </w:pPr>
      <w:r>
        <w:rPr>
          <w:color w:val="2E74B5"/>
        </w:rPr>
        <w:t>1. スコープと共有責任モデル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組織名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作成日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作成者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対象クラウドプロバイダー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対象環境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本番・ステージング・開発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対象リージョン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参照フレームワーク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NIST CSF / CISベンチマーク / CSA CCM</w:t>
            </w:r>
          </w:p>
        </w:tc>
      </w:tr>
    </w:tbl>
    <w:p/>
    <w:p>
      <w:pPr>
        <w:pStyle w:val="Heading3"/>
      </w:pPr>
      <w:r>
        <w:rPr>
          <w:color w:val="2E74B5"/>
        </w:rPr>
        <w:t>共有責任モデル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レイヤー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クラウドの責任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自社の責任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物理インフラ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データセンター・ハードウェア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なし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仮想化基盤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ハイパーバイザー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なし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OS（マネージド）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パッチ適用・保守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設定・アクセス制御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OS（IaaS）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なし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パッチ適用・保守・設定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アプリケーション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なし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開発・テスト・デプロイ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データ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なし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暗号化・分類・バックアップ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アイデンティティ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IAMサービスの提供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ユーザー・権限・ポリシー管理</w:t>
            </w:r>
          </w:p>
        </w:tc>
      </w:tr>
    </w:tbl>
    <w:p>
      <w:pPr>
        <w:pStyle w:val="Heading2"/>
      </w:pPr>
      <w:r>
        <w:rPr>
          <w:color w:val="2E74B5"/>
        </w:rPr>
        <w:t>2. ID・アクセス管理（IAM）</w:t>
      </w:r>
    </w:p>
    <w:p>
      <w:pPr>
        <w:pStyle w:val="Heading3"/>
      </w:pPr>
      <w:r>
        <w:rPr>
          <w:color w:val="2E74B5"/>
        </w:rPr>
        <w:t>IAMアーキテクチャ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レイヤー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ツール / サービス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設定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IDプロバイダー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Azure AD / Okta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全クラウドコンソールのSSO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人間ユーザー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AWS IAM Identity Center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SSO経由のロールベースアクセス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サービスアカウント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AWS IAMロール / GCPサービスアカウント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Workload Identity Federation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シークレット管理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AWS Secrets Manager / GCP Secret Manager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90日ごとのローテーション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特権アクセス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AWS Organizations SCPs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緊急時のBreak-glassアカウント</w:t>
            </w:r>
          </w:p>
        </w:tc>
      </w:tr>
    </w:tbl>
    <w:p/>
    <w:p>
      <w:pPr>
        <w:pStyle w:val="Heading3"/>
      </w:pPr>
      <w:r>
        <w:rPr>
          <w:color w:val="2E74B5"/>
        </w:rPr>
        <w:t>アクセス制御ポリシー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環境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アクセスレベル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認証方式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有効期限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本番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デフォルト読み取り専用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MFA + SSO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セッション単位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本番（管理者）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JIT（ジャストインタイム）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MFA + 承認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最大1時間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ステージング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読み書き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SSO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8時間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開発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フルアクセス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SSO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期限なし</w:t>
            </w:r>
          </w:p>
        </w:tc>
      </w:tr>
    </w:tbl>
    <w:p>
      <w:pPr>
        <w:pStyle w:val="Heading2"/>
      </w:pPr>
      <w:r>
        <w:rPr>
          <w:color w:val="2E74B5"/>
        </w:rPr>
        <w:t>3. ネットワークとデータセキュリティ</w:t>
      </w:r>
    </w:p>
    <w:p>
      <w:pPr>
        <w:pStyle w:val="Heading3"/>
      </w:pPr>
      <w:r>
        <w:rPr>
          <w:color w:val="2E74B5"/>
        </w:rPr>
        <w:t>ネットワーク設計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サブネット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CIDR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目的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インターネットアクセス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パブリック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/24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ロードバランサー・NATゲートウェイ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あり（アウトバウンドのみ）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プライベート（アプリ）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/23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アプリケーションサーバー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なし（NATを通じて）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プライベート（データ）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/24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データベース・キャッシュ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なし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管理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/28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踏み台・監視エージェント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なし</w:t>
            </w:r>
          </w:p>
        </w:tc>
      </w:tr>
    </w:tbl>
    <w:p/>
    <w:p>
      <w:pPr>
        <w:pStyle w:val="Heading3"/>
      </w:pPr>
      <w:r>
        <w:rPr>
          <w:color w:val="2E74B5"/>
        </w:rPr>
        <w:t>暗号化ポリシー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データ状態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暗号化方式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鍵管理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保存中（At rest）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AES-256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AWS KMS / GCP CMEK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転送中（In transit）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TLS 1.2以上（TLS 1.3推奨）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ACM / GCP Certificate Manager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使用中（In use）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アプリレベル暗号化（PII）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アプリケーション鍵管理</w:t>
            </w:r>
          </w:p>
        </w:tc>
      </w:tr>
    </w:tbl>
    <w:p/>
    <w:p>
      <w:pPr>
        <w:pStyle w:val="Heading3"/>
      </w:pPr>
      <w:r>
        <w:rPr>
          <w:color w:val="2E74B5"/>
        </w:rPr>
        <w:t>データ分類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分類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英語表記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保護要件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保持期間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最高機密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Confidential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暗号化・アクセスログ・MFA必須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機密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Restricted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暗号化・アクセスログ必須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内部利用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Internal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暗号化推奨・社内ネットワーク限定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公開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Public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制限なし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>
      <w:pPr>
        <w:pStyle w:val="Heading2"/>
      </w:pPr>
      <w:r>
        <w:rPr>
          <w:color w:val="2E74B5"/>
        </w:rPr>
        <w:t>4. 監視とインシデント対応</w:t>
      </w:r>
    </w:p>
    <w:p>
      <w:pPr>
        <w:pStyle w:val="Heading3"/>
      </w:pPr>
      <w:r>
        <w:rPr>
          <w:color w:val="2E74B5"/>
        </w:rPr>
        <w:t>監視アーキテクチャ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レイヤー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サービス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アラート閾値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脅威検知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AWS GuardDuty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高・重大の検知すべて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設定ドリフト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AWS Config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非準拠リソースの検出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認証異常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CloudTrail + SIEM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10分以内に5回の失敗ログイン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データ漏洩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VPC Flow Logs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異常な外向きトラフィック &gt; 1GB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特権操作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CloudTrail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ルートアカウントの操作すべて</w:t>
            </w:r>
          </w:p>
        </w:tc>
      </w:tr>
    </w:tbl>
    <w:p/>
    <w:p>
      <w:pPr>
        <w:pStyle w:val="Heading3"/>
      </w:pPr>
      <w:r>
        <w:rPr>
          <w:color w:val="2E74B5"/>
        </w:rPr>
        <w:t>インシデント深刻度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深刻度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定義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対応時間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P1（重大）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侵害進行中・データ漏洩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即時（24/7）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P2（高）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侵害疑い・認証情報露出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1時間以内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P3（中）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リスクある設定ミス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24時間以内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P4（低）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ベストプラクティス違反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1週間以内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