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調達管理計画書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>
              <w:t>〇〇システム開発プロジェクト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236"/>
          </w:tcPr>
          <w:p>
            <w:r>
              <w:t>〇〇（調達担当）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>
              <w:t>〇〇〇〇年〇月〇日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承認者</w:t>
            </w:r>
          </w:p>
        </w:tc>
        <w:tc>
          <w:tcPr>
            <w:tcW w:type="dxa" w:w="6236"/>
          </w:tcPr>
          <w:p>
            <w:r>
              <w:t>〇〇（PM）</w:t>
            </w:r>
          </w:p>
        </w:tc>
      </w:tr>
    </w:tbl>
    <w:p/>
    <w:p>
      <w:pPr>
        <w:pStyle w:val="Heading1"/>
      </w:pPr>
      <w:r>
        <w:rPr>
          <w:color w:val="2E74B5"/>
        </w:rPr>
        <w:t>調達要件一覧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調達品目・サービス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調達種別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概算金額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調達時期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クラウドインフラ（AWS）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SaaS/IaaS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月額〇〇円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プロジェクト開始時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開発支援（外部エンジニア）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人材派遣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月額〇〇円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フェーズ2開始時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高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セキュリティ診断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スポット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〇〇円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リリース前3ヶ月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中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監視ツール（Datadog等）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SaaS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月額〇〇円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テスト開始時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翻訳・ローカライズ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スポット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〇〇円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UIデザイン確定後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低</w:t>
            </w:r>
          </w:p>
        </w:tc>
      </w:tr>
    </w:tbl>
    <w:p/>
    <w:p>
      <w:pPr>
        <w:pStyle w:val="Heading1"/>
      </w:pPr>
      <w:r>
        <w:rPr>
          <w:color w:val="2E74B5"/>
        </w:rPr>
        <w:t>ベンダー選定プロセス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ステップ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期間目安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1. 要件定義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調達要件・評価基準を確定する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 + 調達担当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1〜2週間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2. RFP発行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候補ベンダーにRFPを送付する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調達担当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1週間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3. 提案受領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ベンダーから提案書・見積書を受領する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調達担当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2〜3週間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4. 評価・比較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評価基準に基づきベンダーを比較・採点する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評価委員会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1〜2週間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5. 交渉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最終候補ベンダーと条件交渉を行う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 + 調達担当 + 法務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1〜2週間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6. 契約締結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契約書に署名し、調達を確定する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 + 法務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1週間</w:t>
            </w:r>
          </w:p>
        </w:tc>
      </w:tr>
    </w:tbl>
    <w:p/>
    <w:p>
      <w:pPr>
        <w:pStyle w:val="Heading1"/>
      </w:pPr>
      <w:r>
        <w:rPr>
          <w:color w:val="2E74B5"/>
        </w:rPr>
        <w:t>ベンダー評価基準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評価項目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重み</w:t>
            </w:r>
          </w:p>
        </w:tc>
        <w:tc>
          <w:tcPr>
            <w:tcW w:type="dxa" w:w="538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評価方法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技術力・実績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30%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提案内容・過去実績・参照顧客へのヒアリング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コスト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25%</w:t>
            </w:r>
          </w:p>
        </w:tc>
        <w:tc>
          <w:tcPr>
            <w:tcW w:type="dxa" w:w="5386"/>
            <w:shd w:val="clear" w:color="auto" w:fill="DEEAF1"/>
          </w:tcPr>
          <w:p>
            <w:r>
              <w:rPr>
                <w:sz w:val="20"/>
              </w:rPr>
              <w:t>見積金額・TCO（総所有コスト）の比較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サポート体制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20%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対応時間・SLA・担当者の専門性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セキュリティ・コンプライアンス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15%</w:t>
            </w:r>
          </w:p>
        </w:tc>
        <w:tc>
          <w:tcPr>
            <w:tcW w:type="dxa" w:w="5386"/>
            <w:shd w:val="clear" w:color="auto" w:fill="DEEAF1"/>
          </w:tcPr>
          <w:p>
            <w:r>
              <w:rPr>
                <w:sz w:val="20"/>
              </w:rPr>
              <w:t>ISO認証・セキュリティ対策・GDPR対応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財務安定性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10%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売上規模・設立年数・信用調査結果</w:t>
            </w:r>
          </w:p>
        </w:tc>
      </w:tr>
    </w:tbl>
    <w:p/>
    <w:p>
      <w:pPr>
        <w:pStyle w:val="Heading1"/>
      </w:pPr>
      <w:r>
        <w:rPr>
          <w:color w:val="2E74B5"/>
        </w:rPr>
        <w:t>契約管理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管理項目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頻度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納品物確認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成果物・マイルストーンの達成状況を確認する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PM + 調達担当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月次・マイルストーン時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支払い管理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請求書の確認・支払い処理を行う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調達担当 + 経理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月次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SLA監視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ベンダーのSLA達成状況を確認する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調達担当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月次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契約変更管理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スコープ変更・金額変更を変更管理プロセスで処理する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PM + 法務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必要時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契約満了管理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契約期間・更新期限を管理する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調達担当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四半期</w:t>
            </w:r>
          </w:p>
        </w:tc>
      </w:tr>
    </w:tbl>
    <w:p/>
    <w:p>
      <w:pPr>
        <w:pStyle w:val="Heading1"/>
      </w:pPr>
      <w:r>
        <w:rPr>
          <w:color w:val="2E74B5"/>
        </w:rPr>
        <w:t>調達リスク管理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リスク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発生可能性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影響度</w:t>
            </w:r>
          </w:p>
        </w:tc>
        <w:tc>
          <w:tcPr>
            <w:tcW w:type="dxa" w:w="425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対応策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ベンダーの倒産・サービス終了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低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代替ベンダーの事前選定・データエクスポート手順の確認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納品遅延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契約にペナルティ条項を設ける・バッファ期間を設定する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セキュリティインシデント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低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セキュリティ審査を必須化・インシデント対応条項を契約に含める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コスト超過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月次コスト管理・上限金額のアラート設定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ベンダーロックイン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マルチベンダー戦略・データ移行性の確保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