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Resource Management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[System] Development Project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>
              <w:t>[Name], PM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>
              <w:t>[Name], PMO</w:t>
            </w:r>
          </w:p>
        </w:tc>
      </w:tr>
    </w:tbl>
    <w:p/>
    <w:p>
      <w:pPr>
        <w:pStyle w:val="Heading1"/>
      </w:pPr>
      <w:r>
        <w:rPr>
          <w:color w:val="2E74B5"/>
        </w:rPr>
        <w:t>Human Resource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Required Skills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Count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Source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Monthly Effort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PMP equivalent, business-level English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All phases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Internal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160 hours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Tech Lead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Senior Java/Python, 5+ years system design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Design–Release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Internal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160 hours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Backend Engineer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Mid-level Java/Python, REST API design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Development–Testing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2 internal + 1 external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160 hours each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Frontend Engineer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Mid-level React/TypeScript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Development–Testing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 internal + 1 external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160 hours each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Infrastructure Engineer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AWS, Terraform, security design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Design–Release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Internal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80 hours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QA Engineer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Test design, automation experience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Testing–Release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Internal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160 hours</w:t>
            </w:r>
          </w:p>
        </w:tc>
      </w:tr>
    </w:tbl>
    <w:p/>
    <w:p>
      <w:pPr>
        <w:pStyle w:val="Heading1"/>
      </w:pPr>
      <w:r>
        <w:rPr>
          <w:color w:val="2E74B5"/>
        </w:rPr>
        <w:t>Roles and Responsibilities (RACI)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PM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Tech Lead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Backend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Frontend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Infra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QA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Requirements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C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System Design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Development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Infrastructure Setup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R/A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Test Planning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R/A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UAT Coordination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R/A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C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Release Decision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C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C</w:t>
            </w:r>
          </w:p>
        </w:tc>
      </w:tr>
    </w:tbl>
    <w:p/>
    <w:p>
      <w:pPr>
        <w:pStyle w:val="Heading1"/>
      </w:pPr>
      <w:r>
        <w:rPr>
          <w:color w:val="2E74B5"/>
        </w:rPr>
        <w:t>Resource Calendar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Phase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PM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Tech Lead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Backend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Frontend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Infra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QA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Requirements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Jan–Feb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△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△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Design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Mar–Apr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Development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May–Aug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△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△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Testing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Sep–Oct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◎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Migration &amp; Release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Nov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○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◎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◎</w:t>
            </w:r>
          </w:p>
        </w:tc>
      </w:tr>
    </w:tbl>
    <w:p/>
    <w:p>
      <w:pPr>
        <w:pStyle w:val="Heading1"/>
      </w:pPr>
      <w:r>
        <w:rPr>
          <w:color w:val="2E74B5"/>
        </w:rPr>
        <w:t>Resource Risk Register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Likelihood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Key person sudden departure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Document knowledge; designate backup assignees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Delay in securing external resources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Order early considering lead times; prepare backup candidates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Team member overload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Monthly effort review; add headcount or adjust priorities as needed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Skill mismatch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Pre-project skill assessment; prepare OJT plan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Concurrent project assignments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Clarify dedicated allocation ratio; coordinate with other PMs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