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Risk Management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[System] Development Project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Prepared By</w:t>
            </w:r>
          </w:p>
        </w:tc>
        <w:tc>
          <w:tcPr>
            <w:tcW w:type="dxa" w:w="6236"/>
          </w:tcPr>
          <w:p>
            <w:r>
              <w:t>[Name], PM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</w:t>
            </w:r>
          </w:p>
        </w:tc>
        <w:tc>
          <w:tcPr>
            <w:tcW w:type="dxa" w:w="6236"/>
          </w:tcPr>
          <w:p>
            <w:r>
              <w:t>[Date]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236"/>
          </w:tcPr>
          <w:p>
            <w:r>
              <w:t>[Name], PMO</w:t>
            </w:r>
          </w:p>
        </w:tc>
      </w:tr>
    </w:tbl>
    <w:p/>
    <w:p>
      <w:pPr>
        <w:pStyle w:val="Heading1"/>
      </w:pPr>
      <w:r>
        <w:rPr>
          <w:color w:val="2E74B5"/>
        </w:rPr>
        <w:t>Risk Identification Approach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Identification Methods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Brainstorming / Checklist / Lessons learned from past projects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Timing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Project kickoff, start of each phase, monthly review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Risk Log Tool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Risk Register in Confluence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Risk Owner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Assign one owner per risk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Risk Categories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Technical, Schedule, Cost, Resource, External, Stakeholder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Review Frequency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Monthly (hold a risk review meeting at end of each month)</w:t>
            </w:r>
          </w:p>
        </w:tc>
      </w:tr>
    </w:tbl>
    <w:p/>
    <w:p>
      <w:pPr>
        <w:pStyle w:val="Heading1"/>
      </w:pPr>
      <w:r>
        <w:rPr>
          <w:color w:val="2E74B5"/>
        </w:rPr>
        <w:t>Probability-Impact Matrix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Probability \ Impact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Low (1)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Medium (2)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High (3)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High (3)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Medium (3)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High (6)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Critical (9)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Medium (2)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Low (2)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Medium (4)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High (6)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Low (1)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Minimal (1)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Low (2)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Medium (3)</w:t>
            </w:r>
          </w:p>
        </w:tc>
      </w:tr>
    </w:tbl>
    <w:p/>
    <w:p>
      <w:pPr>
        <w:pStyle w:val="Heading1"/>
      </w:pPr>
      <w:r>
        <w:rPr>
          <w:color w:val="2E74B5"/>
        </w:rPr>
        <w:t>Priority and Action Guidelines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Score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7–9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Implement response immediately; report to PMO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4–6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Define response plan; monitor weekly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2–3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Monitor monthly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Record only; review quarterly</w:t>
            </w:r>
          </w:p>
        </w:tc>
      </w:tr>
    </w:tbl>
    <w:p/>
    <w:p>
      <w:pPr>
        <w:pStyle w:val="Heading1"/>
      </w:pPr>
      <w:r>
        <w:rPr>
          <w:color w:val="2E74B5"/>
        </w:rPr>
        <w:t>Risk Response Strategies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Strategy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Avoid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Eliminate the root cause so the risk cannot occur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Cancel adoption of an unproven technology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Mitigate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Reduce the probability or impact of the risk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Build a prototype to validate technical risk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Transfer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Shift the risk to a third party (insurance, vendor)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Outsource work to a vendor with a strong SLA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Accept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Acknowledge the risk and deal with it if it occurs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Set aside a contingency budget reserve</w:t>
            </w:r>
          </w:p>
        </w:tc>
      </w:tr>
    </w:tbl>
    <w:p/>
    <w:p>
      <w:pPr>
        <w:pStyle w:val="Heading1"/>
      </w:pPr>
      <w:r>
        <w:rPr>
          <w:color w:val="2E74B5"/>
        </w:rPr>
        <w:t>Risk Monitoring Process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type="dxa" w:w="368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Risk Review Meeting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Update the Risk Register and identify new risks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 + Team Leads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Monthly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Weekly Status Report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Report on High/Critical risks and response status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Every Friday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Trigger Monitoring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Monitor trigger conditions for specific risks daily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Risk Owner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Ongoing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Escalation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Escalate Critical risks to stakeholders when they materialize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As needed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