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Vendor Management Plan</w:t>
      </w:r>
    </w:p>
    <w:p>
      <w:pPr>
        <w:pStyle w:val="Heading1"/>
      </w:pPr>
      <w:r>
        <w:rPr>
          <w:color w:val="2E74B5"/>
        </w:rPr>
        <w:t>Basic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236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Details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Project Name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Prepared By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Date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Version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  <w:t>v1.0</w:t>
            </w:r>
          </w:p>
        </w:tc>
      </w:tr>
    </w:tbl>
    <w:p/>
    <w:p>
      <w:pPr>
        <w:pStyle w:val="Heading1"/>
      </w:pPr>
      <w:r>
        <w:rPr>
          <w:color w:val="2E74B5"/>
        </w:rPr>
        <w:t>Vendor Selection Criteria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Criteria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Weight</w:t>
            </w:r>
          </w:p>
        </w:tc>
        <w:tc>
          <w:tcPr>
            <w:tcW w:type="dxa" w:w="51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Evaluation Method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Technical capability and track record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30%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Past project references, reference interviews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Price and cost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25%</w:t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Proposal comparison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On-time delivery capability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20%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Past delivery record, team structure review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Communication ability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15%</w:t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Proposal presentation, English proficiency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Security and compliance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10%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Certification status, security policy review</w:t>
            </w:r>
          </w:p>
        </w:tc>
      </w:tr>
    </w:tbl>
    <w:p/>
    <w:p>
      <w:pPr>
        <w:pStyle w:val="Heading1"/>
      </w:pPr>
      <w:r>
        <w:rPr>
          <w:color w:val="2E74B5"/>
        </w:rPr>
        <w:t>Key Vendors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Vendor Name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Role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Contract Type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Value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Period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Point of Contact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417"/>
          </w:tcPr>
          <w:p>
            <w:r>
              <w:rPr>
                <w:sz w:val="20"/>
              </w:rPr>
            </w:r>
          </w:p>
        </w:tc>
        <w:tc>
          <w:tcPr>
            <w:tcW w:type="dxa" w:w="1417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KPIs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KPI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Target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Measurement Method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Frequency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On-time delivery rate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95% or above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Track delivery deadline compliance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Monthly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Quality (defect density)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Zero Critical/High bugs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Review test result reports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Per sprint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Response time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Initial reply within 1 business day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PM log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As needed</w:t>
            </w:r>
          </w:p>
        </w:tc>
      </w:tr>
    </w:tbl>
    <w:p/>
    <w:p>
      <w:pPr>
        <w:pStyle w:val="Heading1"/>
      </w:pPr>
      <w:r>
        <w:rPr>
          <w:color w:val="2E74B5"/>
        </w:rPr>
        <w:t>Key Risks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Risk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Probability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Impact</w:t>
            </w:r>
          </w:p>
        </w:tc>
        <w:tc>
          <w:tcPr>
            <w:tcW w:type="dxa" w:w="51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Mitigation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Delivery delay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Medium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Weekly check; alert 2 weeks before milestone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Quality issues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Low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High</w:t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Define acceptance criteria in contract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Vendor withdrawal/bankruptcy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Low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Critical</w:t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Maintain alternate vendor list; source code escrow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Data breach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Low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Critical</w:t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NDA in place; minimum access rights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